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868" w14:textId="52623193" w:rsidR="00CB79F1" w:rsidRDefault="007D7306" w:rsidP="001761E3">
      <w:pPr>
        <w:pStyle w:val="LPCHeader"/>
      </w:pPr>
      <w:r>
        <w:t>LEAFIELD</w:t>
      </w:r>
      <w:r w:rsidR="00E956CB">
        <w:t xml:space="preserve"> </w:t>
      </w:r>
      <w:r w:rsidR="001761E3" w:rsidRPr="001761E3">
        <w:t>PARISH COUNCIL</w:t>
      </w:r>
    </w:p>
    <w:p w14:paraId="2927DC21" w14:textId="639ACD98" w:rsidR="001761E3" w:rsidRDefault="00EE2A52" w:rsidP="001761E3">
      <w:pPr>
        <w:pStyle w:val="LauntonNormal"/>
      </w:pPr>
      <w:r>
        <w:t xml:space="preserve">Template for </w:t>
      </w:r>
      <w:r w:rsidR="001761E3">
        <w:t xml:space="preserve">Review of Effectiveness of Internal Auditor for the year </w:t>
      </w:r>
      <w:r w:rsidR="007D7306">
        <w:t>2019/2020</w:t>
      </w:r>
    </w:p>
    <w:p w14:paraId="0C9A4063" w14:textId="14A4C2B3" w:rsidR="001761E3" w:rsidRDefault="001761E3" w:rsidP="001761E3">
      <w:pPr>
        <w:pStyle w:val="LauntonNormal"/>
      </w:pPr>
    </w:p>
    <w:tbl>
      <w:tblPr>
        <w:tblStyle w:val="TableGrid"/>
        <w:tblW w:w="0" w:type="auto"/>
        <w:tblLook w:val="04A0" w:firstRow="1" w:lastRow="0" w:firstColumn="1" w:lastColumn="0" w:noHBand="0" w:noVBand="1"/>
      </w:tblPr>
      <w:tblGrid>
        <w:gridCol w:w="445"/>
        <w:gridCol w:w="2520"/>
        <w:gridCol w:w="6051"/>
      </w:tblGrid>
      <w:tr w:rsidR="009C4B4B" w14:paraId="72ADD4D9" w14:textId="77777777" w:rsidTr="00B41F61">
        <w:trPr>
          <w:trHeight w:val="503"/>
          <w:tblHeader/>
        </w:trPr>
        <w:tc>
          <w:tcPr>
            <w:tcW w:w="2965" w:type="dxa"/>
            <w:gridSpan w:val="2"/>
            <w:vAlign w:val="center"/>
          </w:tcPr>
          <w:p w14:paraId="4229FB97" w14:textId="675AB5EF" w:rsidR="009C4B4B" w:rsidRPr="00B41F61" w:rsidRDefault="009C4B4B" w:rsidP="00B41F61">
            <w:pPr>
              <w:pStyle w:val="LauntonNormal"/>
              <w:rPr>
                <w:b/>
              </w:rPr>
            </w:pPr>
            <w:r w:rsidRPr="00B41F61">
              <w:rPr>
                <w:b/>
              </w:rPr>
              <w:t>Expected Standard</w:t>
            </w:r>
          </w:p>
        </w:tc>
        <w:tc>
          <w:tcPr>
            <w:tcW w:w="6051" w:type="dxa"/>
            <w:vAlign w:val="center"/>
          </w:tcPr>
          <w:p w14:paraId="5FA5B216" w14:textId="66D851A4" w:rsidR="009C4B4B" w:rsidRPr="00B41F61" w:rsidRDefault="009C4B4B" w:rsidP="00B41F61">
            <w:pPr>
              <w:pStyle w:val="LauntonNormal"/>
              <w:rPr>
                <w:b/>
              </w:rPr>
            </w:pPr>
            <w:r w:rsidRPr="00B41F61">
              <w:rPr>
                <w:b/>
              </w:rPr>
              <w:t>Evidence of Achievement</w:t>
            </w:r>
          </w:p>
        </w:tc>
      </w:tr>
      <w:tr w:rsidR="001761E3" w14:paraId="36587635" w14:textId="77777777" w:rsidTr="009C4B4B">
        <w:tc>
          <w:tcPr>
            <w:tcW w:w="445" w:type="dxa"/>
          </w:tcPr>
          <w:p w14:paraId="11CB8764" w14:textId="7E0B22BE" w:rsidR="001761E3" w:rsidRDefault="009C4B4B" w:rsidP="001761E3">
            <w:pPr>
              <w:pStyle w:val="LauntonNormal"/>
            </w:pPr>
            <w:r>
              <w:t>1</w:t>
            </w:r>
          </w:p>
        </w:tc>
        <w:tc>
          <w:tcPr>
            <w:tcW w:w="2520" w:type="dxa"/>
          </w:tcPr>
          <w:p w14:paraId="4815B2DC" w14:textId="766E37A5" w:rsidR="001761E3" w:rsidRDefault="009C4B4B" w:rsidP="001761E3">
            <w:pPr>
              <w:pStyle w:val="LauntonNormal"/>
            </w:pPr>
            <w:r w:rsidRPr="009C4B4B">
              <w:t>Scope of Internal Audit</w:t>
            </w:r>
          </w:p>
        </w:tc>
        <w:tc>
          <w:tcPr>
            <w:tcW w:w="6051" w:type="dxa"/>
          </w:tcPr>
          <w:p w14:paraId="037B9038" w14:textId="03CA1B4D" w:rsidR="001761E3" w:rsidRDefault="009C4B4B" w:rsidP="001761E3">
            <w:pPr>
              <w:pStyle w:val="LauntonNormal"/>
            </w:pPr>
            <w:r w:rsidRPr="009C4B4B">
              <w:t>The scope of audit work includes reference to the risk management processes and internal controls. Terms of reference are set out in the letter of appointment of the internal auditor.</w:t>
            </w:r>
          </w:p>
        </w:tc>
      </w:tr>
      <w:tr w:rsidR="001761E3" w14:paraId="1C2AF5DD" w14:textId="77777777" w:rsidTr="009C4B4B">
        <w:tc>
          <w:tcPr>
            <w:tcW w:w="445" w:type="dxa"/>
          </w:tcPr>
          <w:p w14:paraId="7ABB9C21" w14:textId="246599B3" w:rsidR="001761E3" w:rsidRDefault="00067787" w:rsidP="001761E3">
            <w:pPr>
              <w:pStyle w:val="LauntonNormal"/>
            </w:pPr>
            <w:r>
              <w:t>2</w:t>
            </w:r>
          </w:p>
        </w:tc>
        <w:tc>
          <w:tcPr>
            <w:tcW w:w="2520" w:type="dxa"/>
          </w:tcPr>
          <w:p w14:paraId="0A6185C4" w14:textId="289FFFF7" w:rsidR="001761E3" w:rsidRDefault="00067787" w:rsidP="001761E3">
            <w:pPr>
              <w:pStyle w:val="LauntonNormal"/>
            </w:pPr>
            <w:r>
              <w:t>Independence</w:t>
            </w:r>
          </w:p>
        </w:tc>
        <w:tc>
          <w:tcPr>
            <w:tcW w:w="6051" w:type="dxa"/>
          </w:tcPr>
          <w:p w14:paraId="5A5579B5" w14:textId="10BBC3BC" w:rsidR="001761E3" w:rsidRDefault="00067787" w:rsidP="001761E3">
            <w:pPr>
              <w:pStyle w:val="LauntonNormal"/>
            </w:pPr>
            <w:r w:rsidRPr="00067787">
              <w:t xml:space="preserve">The Internal Auditor has direct access to the RFO and if necessary to the Chairman.  The annual report was made by letter addressed directly to </w:t>
            </w:r>
            <w:r w:rsidR="007D7306">
              <w:t>Leafield</w:t>
            </w:r>
            <w:r w:rsidR="00640F34">
              <w:t xml:space="preserve"> </w:t>
            </w:r>
            <w:r w:rsidRPr="00067787">
              <w:t xml:space="preserve">Parish Council and signed personally by the auditor.  The auditor does not have any other role in relation to </w:t>
            </w:r>
            <w:r w:rsidR="007D7306">
              <w:t>Leafield</w:t>
            </w:r>
            <w:r w:rsidR="00EE2A52">
              <w:t xml:space="preserve"> </w:t>
            </w:r>
            <w:r w:rsidRPr="00067787">
              <w:t>Parish Council.</w:t>
            </w:r>
          </w:p>
        </w:tc>
      </w:tr>
      <w:tr w:rsidR="001761E3" w14:paraId="4751DB96" w14:textId="77777777" w:rsidTr="009C4B4B">
        <w:tc>
          <w:tcPr>
            <w:tcW w:w="445" w:type="dxa"/>
          </w:tcPr>
          <w:p w14:paraId="3726E259" w14:textId="77777777" w:rsidR="001761E3" w:rsidRDefault="001761E3" w:rsidP="001761E3">
            <w:pPr>
              <w:pStyle w:val="LauntonNormal"/>
            </w:pPr>
          </w:p>
        </w:tc>
        <w:tc>
          <w:tcPr>
            <w:tcW w:w="2520" w:type="dxa"/>
          </w:tcPr>
          <w:p w14:paraId="69C6399C" w14:textId="2A0BE521" w:rsidR="001761E3" w:rsidRDefault="00067787" w:rsidP="001761E3">
            <w:pPr>
              <w:pStyle w:val="LauntonNormal"/>
            </w:pPr>
            <w:r>
              <w:t>Competence</w:t>
            </w:r>
          </w:p>
        </w:tc>
        <w:tc>
          <w:tcPr>
            <w:tcW w:w="6051" w:type="dxa"/>
          </w:tcPr>
          <w:p w14:paraId="749D083C" w14:textId="508E6119" w:rsidR="001761E3" w:rsidRDefault="00067787" w:rsidP="001761E3">
            <w:pPr>
              <w:pStyle w:val="LauntonNormal"/>
            </w:pPr>
            <w:r w:rsidRPr="00067787">
              <w:t xml:space="preserve">The letter received and comments from the internal audit inspection were seen by Parish Council.  The internal audit report was discussed by the full Council at the meeting on </w:t>
            </w:r>
            <w:r w:rsidR="007D7306">
              <w:t>13 May 2020</w:t>
            </w:r>
            <w:r w:rsidRPr="00067787">
              <w:t>. The Cashbook and the most recent bank statement were available at each Council meeting for inspection and checking. There is no evidence that internal audit work has not been carried out ethically.</w:t>
            </w:r>
          </w:p>
        </w:tc>
      </w:tr>
      <w:tr w:rsidR="001761E3" w14:paraId="74662468" w14:textId="77777777" w:rsidTr="009C4B4B">
        <w:tc>
          <w:tcPr>
            <w:tcW w:w="445" w:type="dxa"/>
          </w:tcPr>
          <w:p w14:paraId="2A61D1A6" w14:textId="77777777" w:rsidR="001761E3" w:rsidRDefault="001761E3" w:rsidP="001761E3">
            <w:pPr>
              <w:pStyle w:val="LauntonNormal"/>
            </w:pPr>
          </w:p>
        </w:tc>
        <w:tc>
          <w:tcPr>
            <w:tcW w:w="2520" w:type="dxa"/>
          </w:tcPr>
          <w:p w14:paraId="05B4A413" w14:textId="065568D4" w:rsidR="001761E3" w:rsidRDefault="00067787" w:rsidP="001761E3">
            <w:pPr>
              <w:pStyle w:val="LauntonNormal"/>
            </w:pPr>
            <w:r>
              <w:t>Relationships</w:t>
            </w:r>
          </w:p>
        </w:tc>
        <w:tc>
          <w:tcPr>
            <w:tcW w:w="6051" w:type="dxa"/>
          </w:tcPr>
          <w:p w14:paraId="7E072D6A" w14:textId="050AA3CD" w:rsidR="001761E3" w:rsidRDefault="00067787" w:rsidP="001761E3">
            <w:pPr>
              <w:pStyle w:val="LauntonNormal"/>
            </w:pPr>
            <w:r w:rsidRPr="00067787">
              <w:t>Responsibilities are defined in the job description for the Clerk/RFO and responsibilities for Councillors are stated under risk management. The Clerk/RFO has access via the website to the Governance and Accountability Guide.</w:t>
            </w:r>
          </w:p>
        </w:tc>
      </w:tr>
      <w:tr w:rsidR="001761E3" w14:paraId="0C720E6C" w14:textId="77777777" w:rsidTr="009C4B4B">
        <w:tc>
          <w:tcPr>
            <w:tcW w:w="445" w:type="dxa"/>
          </w:tcPr>
          <w:p w14:paraId="0D8F8F03" w14:textId="77777777" w:rsidR="001761E3" w:rsidRDefault="001761E3" w:rsidP="001761E3">
            <w:pPr>
              <w:pStyle w:val="LauntonNormal"/>
            </w:pPr>
          </w:p>
        </w:tc>
        <w:tc>
          <w:tcPr>
            <w:tcW w:w="2520" w:type="dxa"/>
          </w:tcPr>
          <w:p w14:paraId="576E28DA" w14:textId="65932E3E" w:rsidR="001761E3" w:rsidRDefault="00067787" w:rsidP="001761E3">
            <w:pPr>
              <w:pStyle w:val="LauntonNormal"/>
            </w:pPr>
            <w:r>
              <w:t>Audit Planning and Reporting</w:t>
            </w:r>
          </w:p>
        </w:tc>
        <w:tc>
          <w:tcPr>
            <w:tcW w:w="6051" w:type="dxa"/>
          </w:tcPr>
          <w:p w14:paraId="382206F7" w14:textId="253A1CD8" w:rsidR="001761E3" w:rsidRDefault="00067787" w:rsidP="001761E3">
            <w:pPr>
              <w:pStyle w:val="LauntonNormal"/>
            </w:pPr>
            <w:r w:rsidRPr="00067787">
              <w:t xml:space="preserve">The Annual Return was signed on </w:t>
            </w:r>
            <w:r w:rsidR="007D7306">
              <w:t>02 May 2020</w:t>
            </w:r>
            <w:r w:rsidR="00FF55EA">
              <w:t xml:space="preserve"> </w:t>
            </w:r>
            <w:r w:rsidRPr="00067787">
              <w:t>by the Internal Auditor.</w:t>
            </w:r>
          </w:p>
        </w:tc>
      </w:tr>
      <w:tr w:rsidR="001761E3" w14:paraId="133776EB" w14:textId="77777777" w:rsidTr="009C4B4B">
        <w:tc>
          <w:tcPr>
            <w:tcW w:w="445" w:type="dxa"/>
          </w:tcPr>
          <w:p w14:paraId="0E9FECCD" w14:textId="77777777" w:rsidR="001761E3" w:rsidRDefault="001761E3" w:rsidP="001761E3">
            <w:pPr>
              <w:pStyle w:val="LauntonNormal"/>
            </w:pPr>
          </w:p>
        </w:tc>
        <w:tc>
          <w:tcPr>
            <w:tcW w:w="2520" w:type="dxa"/>
          </w:tcPr>
          <w:p w14:paraId="284C245B" w14:textId="76D001E6" w:rsidR="001761E3" w:rsidRDefault="00067787" w:rsidP="001761E3">
            <w:pPr>
              <w:pStyle w:val="LauntonNormal"/>
            </w:pPr>
            <w:r>
              <w:t>Internal Audit Work</w:t>
            </w:r>
          </w:p>
        </w:tc>
        <w:tc>
          <w:tcPr>
            <w:tcW w:w="6051" w:type="dxa"/>
          </w:tcPr>
          <w:p w14:paraId="0C1B6D29" w14:textId="07519E14" w:rsidR="001761E3" w:rsidRDefault="00BE6687" w:rsidP="001761E3">
            <w:pPr>
              <w:pStyle w:val="LauntonNormal"/>
            </w:pPr>
            <w:r w:rsidRPr="00BE6687">
              <w:t>Financial statements and bank reconciliations were produced by the RFO for inspection at monthly Council meetings, these were reviewed by the PC (see Minutes).  An analysis of income and expenditure for setting the Precept was produ</w:t>
            </w:r>
            <w:r w:rsidR="00D1559B">
              <w:t xml:space="preserve">ced for review by the PC at the 30 January 2020 </w:t>
            </w:r>
            <w:r w:rsidRPr="00BE6687">
              <w:t>meeting.  Invoices have been checked and the cheque counterfoil initialled by two Councillors as well as signing the cheques.</w:t>
            </w:r>
          </w:p>
        </w:tc>
      </w:tr>
      <w:tr w:rsidR="00BE6687" w14:paraId="786A2A3D" w14:textId="77777777" w:rsidTr="009C4B4B">
        <w:tc>
          <w:tcPr>
            <w:tcW w:w="445" w:type="dxa"/>
          </w:tcPr>
          <w:p w14:paraId="6BFB4604" w14:textId="77777777" w:rsidR="00BE6687" w:rsidRDefault="00BE6687" w:rsidP="001761E3">
            <w:pPr>
              <w:pStyle w:val="LauntonNormal"/>
            </w:pPr>
          </w:p>
        </w:tc>
        <w:tc>
          <w:tcPr>
            <w:tcW w:w="2520" w:type="dxa"/>
          </w:tcPr>
          <w:p w14:paraId="21B9E903" w14:textId="6832E7E1" w:rsidR="00BE6687" w:rsidRDefault="00BE6687" w:rsidP="001761E3">
            <w:pPr>
              <w:pStyle w:val="LauntonNormal"/>
            </w:pPr>
            <w:r w:rsidRPr="00BE6687">
              <w:t>Understanding the organisation, needs and objectives</w:t>
            </w:r>
          </w:p>
        </w:tc>
        <w:tc>
          <w:tcPr>
            <w:tcW w:w="6051" w:type="dxa"/>
          </w:tcPr>
          <w:p w14:paraId="742CDEBF" w14:textId="5EE1E707" w:rsidR="00BE6687" w:rsidRDefault="00BE6687" w:rsidP="001761E3">
            <w:pPr>
              <w:pStyle w:val="LauntonNormal"/>
            </w:pPr>
            <w:r w:rsidRPr="00BE6687">
              <w:t>The annual audit plan shows how audit work will provide assurance in relation to the PC’s annual governance statement. Accounts are held manually and on the computer.</w:t>
            </w:r>
          </w:p>
        </w:tc>
      </w:tr>
      <w:tr w:rsidR="00BE6687" w14:paraId="18306CA4" w14:textId="77777777" w:rsidTr="009C4B4B">
        <w:tc>
          <w:tcPr>
            <w:tcW w:w="445" w:type="dxa"/>
          </w:tcPr>
          <w:p w14:paraId="473D7608" w14:textId="77777777" w:rsidR="00BE6687" w:rsidRDefault="00BE6687" w:rsidP="001761E3">
            <w:pPr>
              <w:pStyle w:val="LauntonNormal"/>
            </w:pPr>
          </w:p>
        </w:tc>
        <w:tc>
          <w:tcPr>
            <w:tcW w:w="2520" w:type="dxa"/>
          </w:tcPr>
          <w:p w14:paraId="1BE5EB92" w14:textId="0820C2F9" w:rsidR="00BE6687" w:rsidRDefault="00BE6687" w:rsidP="001761E3">
            <w:pPr>
              <w:pStyle w:val="LauntonNormal"/>
            </w:pPr>
            <w:r w:rsidRPr="00BE6687">
              <w:t>Be forward looking</w:t>
            </w:r>
          </w:p>
        </w:tc>
        <w:tc>
          <w:tcPr>
            <w:tcW w:w="6051" w:type="dxa"/>
          </w:tcPr>
          <w:p w14:paraId="5E8B11A2" w14:textId="1D4C242D" w:rsidR="00BE6687" w:rsidRDefault="00BE6687" w:rsidP="001761E3">
            <w:pPr>
              <w:pStyle w:val="LauntonNormal"/>
            </w:pPr>
            <w:r w:rsidRPr="00BE6687">
              <w:t>When identifying risks and updating reviews, changes advised by nat</w:t>
            </w:r>
            <w:r w:rsidR="00D1559B">
              <w:t>ional bodies are incorporated.</w:t>
            </w:r>
          </w:p>
        </w:tc>
      </w:tr>
      <w:tr w:rsidR="00BE6687" w14:paraId="724AC06A" w14:textId="77777777" w:rsidTr="009C4B4B">
        <w:tc>
          <w:tcPr>
            <w:tcW w:w="445" w:type="dxa"/>
          </w:tcPr>
          <w:p w14:paraId="72701F6D" w14:textId="77777777" w:rsidR="00BE6687" w:rsidRDefault="00BE6687" w:rsidP="001761E3">
            <w:pPr>
              <w:pStyle w:val="LauntonNormal"/>
            </w:pPr>
          </w:p>
        </w:tc>
        <w:tc>
          <w:tcPr>
            <w:tcW w:w="2520" w:type="dxa"/>
          </w:tcPr>
          <w:p w14:paraId="52727AC1" w14:textId="0EE8B3A2" w:rsidR="00BE6687" w:rsidRDefault="00BE6687" w:rsidP="001761E3">
            <w:pPr>
              <w:pStyle w:val="LauntonNormal"/>
            </w:pPr>
            <w:r w:rsidRPr="00BE6687">
              <w:t>Be challenging</w:t>
            </w:r>
          </w:p>
        </w:tc>
        <w:tc>
          <w:tcPr>
            <w:tcW w:w="6051" w:type="dxa"/>
          </w:tcPr>
          <w:p w14:paraId="0CDC1628" w14:textId="6FF37575" w:rsidR="00BE6687" w:rsidRDefault="00BE6687" w:rsidP="001761E3">
            <w:pPr>
              <w:pStyle w:val="LauntonNormal"/>
            </w:pPr>
            <w:r w:rsidRPr="00BE6687">
              <w:t>In drawing attention to risks and to new possibilities, the PC responds in ways that are appropriate and proportional to the size and budget of a small Parish Council.</w:t>
            </w:r>
          </w:p>
        </w:tc>
      </w:tr>
      <w:tr w:rsidR="001761E3" w14:paraId="4D135790" w14:textId="77777777" w:rsidTr="009C4B4B">
        <w:tc>
          <w:tcPr>
            <w:tcW w:w="445" w:type="dxa"/>
          </w:tcPr>
          <w:p w14:paraId="51D9D19D" w14:textId="77777777" w:rsidR="001761E3" w:rsidRDefault="001761E3" w:rsidP="001761E3">
            <w:pPr>
              <w:pStyle w:val="LauntonNormal"/>
            </w:pPr>
          </w:p>
        </w:tc>
        <w:tc>
          <w:tcPr>
            <w:tcW w:w="2520" w:type="dxa"/>
          </w:tcPr>
          <w:p w14:paraId="2C4B4F60" w14:textId="1CD8BB05" w:rsidR="001761E3" w:rsidRDefault="00BE6687" w:rsidP="001761E3">
            <w:pPr>
              <w:pStyle w:val="LauntonNormal"/>
            </w:pPr>
            <w:r w:rsidRPr="00BE6687">
              <w:t>Ensure the right resources are available</w:t>
            </w:r>
          </w:p>
        </w:tc>
        <w:tc>
          <w:tcPr>
            <w:tcW w:w="6051" w:type="dxa"/>
          </w:tcPr>
          <w:p w14:paraId="6030D975" w14:textId="3B687C45" w:rsidR="001761E3" w:rsidRDefault="00BE6687" w:rsidP="00D1559B">
            <w:pPr>
              <w:pStyle w:val="LauntonNormal"/>
            </w:pPr>
            <w:r w:rsidRPr="00BE6687">
              <w:t>Finance for i</w:t>
            </w:r>
            <w:r w:rsidR="00D1559B">
              <w:t>nternal audit is included under Audit/Legal Fees/Land Registry</w:t>
            </w:r>
            <w:bookmarkStart w:id="0" w:name="_GoBack"/>
            <w:bookmarkEnd w:id="0"/>
            <w:r w:rsidRPr="00BE6687">
              <w:t xml:space="preserve"> when setting the precept.  The internal </w:t>
            </w:r>
            <w:r w:rsidRPr="00BE6687">
              <w:lastRenderedPageBreak/>
              <w:t xml:space="preserve">auditor </w:t>
            </w:r>
            <w:r w:rsidR="00D1559B">
              <w:t>company</w:t>
            </w:r>
            <w:r w:rsidRPr="00BE6687">
              <w:t xml:space="preserve"> fully understands the Parish Council and the legal and corporate framework in which it operates. </w:t>
            </w:r>
            <w:r w:rsidR="00121F56">
              <w:t xml:space="preserve"> </w:t>
            </w:r>
            <w:r w:rsidRPr="00BE6687">
              <w:t>Access to all the latest Guidelines is available via the appropriate websites.</w:t>
            </w:r>
          </w:p>
        </w:tc>
      </w:tr>
    </w:tbl>
    <w:p w14:paraId="0FCE115D" w14:textId="55EA8AED" w:rsidR="001761E3" w:rsidRDefault="001761E3" w:rsidP="001761E3">
      <w:pPr>
        <w:pStyle w:val="LauntonNormal"/>
      </w:pPr>
    </w:p>
    <w:p w14:paraId="21E07AB2" w14:textId="3BCFB4EA" w:rsidR="00BE6687" w:rsidRDefault="00BE6687" w:rsidP="001761E3">
      <w:pPr>
        <w:pStyle w:val="Launton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4469"/>
        <w:gridCol w:w="743"/>
        <w:gridCol w:w="2883"/>
      </w:tblGrid>
      <w:tr w:rsidR="00BE6687" w14:paraId="5CDD36FF" w14:textId="77777777" w:rsidTr="00BE6687">
        <w:trPr>
          <w:trHeight w:val="720"/>
        </w:trPr>
        <w:tc>
          <w:tcPr>
            <w:tcW w:w="931" w:type="dxa"/>
            <w:vAlign w:val="bottom"/>
          </w:tcPr>
          <w:p w14:paraId="68361C05" w14:textId="7533B764" w:rsidR="00BE6687" w:rsidRDefault="00BE6687" w:rsidP="00BE6687">
            <w:pPr>
              <w:pStyle w:val="LauntonNormal"/>
            </w:pPr>
            <w:r>
              <w:t>Signed:</w:t>
            </w:r>
          </w:p>
        </w:tc>
        <w:tc>
          <w:tcPr>
            <w:tcW w:w="4469" w:type="dxa"/>
            <w:tcBorders>
              <w:bottom w:val="dotted" w:sz="4" w:space="0" w:color="auto"/>
            </w:tcBorders>
            <w:vAlign w:val="bottom"/>
          </w:tcPr>
          <w:p w14:paraId="7EDDD71C" w14:textId="77777777" w:rsidR="00BE6687" w:rsidRDefault="00BE6687" w:rsidP="00BE6687">
            <w:pPr>
              <w:pStyle w:val="LauntonNormal"/>
            </w:pPr>
          </w:p>
        </w:tc>
        <w:tc>
          <w:tcPr>
            <w:tcW w:w="743" w:type="dxa"/>
            <w:vAlign w:val="bottom"/>
          </w:tcPr>
          <w:p w14:paraId="1F925193" w14:textId="0DAB4E14" w:rsidR="00BE6687" w:rsidRDefault="00BE6687" w:rsidP="00BE6687">
            <w:pPr>
              <w:pStyle w:val="LauntonNormal"/>
            </w:pPr>
            <w:r>
              <w:t>Date:</w:t>
            </w:r>
          </w:p>
        </w:tc>
        <w:tc>
          <w:tcPr>
            <w:tcW w:w="2883" w:type="dxa"/>
            <w:tcBorders>
              <w:bottom w:val="dotted" w:sz="4" w:space="0" w:color="auto"/>
            </w:tcBorders>
            <w:vAlign w:val="bottom"/>
          </w:tcPr>
          <w:p w14:paraId="4B502661" w14:textId="77777777" w:rsidR="00BE6687" w:rsidRDefault="00BE6687" w:rsidP="00BE6687">
            <w:pPr>
              <w:pStyle w:val="LauntonNormal"/>
            </w:pPr>
          </w:p>
        </w:tc>
      </w:tr>
      <w:tr w:rsidR="00BE6687" w14:paraId="0D53BA22" w14:textId="77777777" w:rsidTr="00BE6687">
        <w:trPr>
          <w:trHeight w:val="720"/>
        </w:trPr>
        <w:tc>
          <w:tcPr>
            <w:tcW w:w="931" w:type="dxa"/>
          </w:tcPr>
          <w:p w14:paraId="2D93B3B9" w14:textId="77777777" w:rsidR="00BE6687" w:rsidRDefault="00BE6687" w:rsidP="001761E3">
            <w:pPr>
              <w:pStyle w:val="LauntonNormal"/>
            </w:pPr>
          </w:p>
        </w:tc>
        <w:tc>
          <w:tcPr>
            <w:tcW w:w="4469" w:type="dxa"/>
            <w:tcBorders>
              <w:top w:val="dotted" w:sz="4" w:space="0" w:color="auto"/>
            </w:tcBorders>
          </w:tcPr>
          <w:p w14:paraId="166286F1" w14:textId="2A76FD60" w:rsidR="00BE6687" w:rsidRDefault="00BE6687" w:rsidP="001761E3">
            <w:pPr>
              <w:pStyle w:val="LauntonNormal"/>
            </w:pPr>
            <w:r>
              <w:t>Responsible Financial Officer</w:t>
            </w:r>
          </w:p>
        </w:tc>
        <w:tc>
          <w:tcPr>
            <w:tcW w:w="743" w:type="dxa"/>
          </w:tcPr>
          <w:p w14:paraId="5CDF9102" w14:textId="77777777" w:rsidR="00BE6687" w:rsidRDefault="00BE6687" w:rsidP="001761E3">
            <w:pPr>
              <w:pStyle w:val="LauntonNormal"/>
            </w:pPr>
          </w:p>
        </w:tc>
        <w:tc>
          <w:tcPr>
            <w:tcW w:w="2883" w:type="dxa"/>
            <w:tcBorders>
              <w:top w:val="dotted" w:sz="4" w:space="0" w:color="auto"/>
            </w:tcBorders>
          </w:tcPr>
          <w:p w14:paraId="07CAE22E" w14:textId="77777777" w:rsidR="00BE6687" w:rsidRDefault="00BE6687" w:rsidP="001761E3">
            <w:pPr>
              <w:pStyle w:val="LauntonNormal"/>
            </w:pPr>
          </w:p>
        </w:tc>
      </w:tr>
      <w:tr w:rsidR="00BE6687" w14:paraId="71AADF99" w14:textId="77777777" w:rsidTr="00BE6687">
        <w:trPr>
          <w:trHeight w:val="720"/>
        </w:trPr>
        <w:tc>
          <w:tcPr>
            <w:tcW w:w="931" w:type="dxa"/>
            <w:vAlign w:val="bottom"/>
          </w:tcPr>
          <w:p w14:paraId="60185F66" w14:textId="5384C0CB" w:rsidR="00BE6687" w:rsidRDefault="00BE6687" w:rsidP="00BE6687">
            <w:pPr>
              <w:pStyle w:val="LauntonNormal"/>
            </w:pPr>
            <w:r>
              <w:t>Signed:</w:t>
            </w:r>
          </w:p>
        </w:tc>
        <w:tc>
          <w:tcPr>
            <w:tcW w:w="4469" w:type="dxa"/>
            <w:tcBorders>
              <w:bottom w:val="dotted" w:sz="4" w:space="0" w:color="auto"/>
            </w:tcBorders>
            <w:vAlign w:val="bottom"/>
          </w:tcPr>
          <w:p w14:paraId="2210BCF9" w14:textId="77777777" w:rsidR="00BE6687" w:rsidRDefault="00BE6687" w:rsidP="00BE6687">
            <w:pPr>
              <w:pStyle w:val="LauntonNormal"/>
            </w:pPr>
          </w:p>
        </w:tc>
        <w:tc>
          <w:tcPr>
            <w:tcW w:w="743" w:type="dxa"/>
            <w:vAlign w:val="bottom"/>
          </w:tcPr>
          <w:p w14:paraId="772E6C07" w14:textId="7FDF048B" w:rsidR="00BE6687" w:rsidRDefault="00BE6687" w:rsidP="00BE6687">
            <w:pPr>
              <w:pStyle w:val="LauntonNormal"/>
            </w:pPr>
            <w:r>
              <w:t>Date:</w:t>
            </w:r>
          </w:p>
        </w:tc>
        <w:tc>
          <w:tcPr>
            <w:tcW w:w="2883" w:type="dxa"/>
            <w:tcBorders>
              <w:bottom w:val="dotted" w:sz="4" w:space="0" w:color="auto"/>
            </w:tcBorders>
            <w:vAlign w:val="bottom"/>
          </w:tcPr>
          <w:p w14:paraId="4AF34500" w14:textId="77777777" w:rsidR="00BE6687" w:rsidRDefault="00BE6687" w:rsidP="00BE6687">
            <w:pPr>
              <w:pStyle w:val="LauntonNormal"/>
            </w:pPr>
          </w:p>
        </w:tc>
      </w:tr>
      <w:tr w:rsidR="00BE6687" w14:paraId="66440E14" w14:textId="77777777" w:rsidTr="00BE6687">
        <w:trPr>
          <w:trHeight w:val="720"/>
        </w:trPr>
        <w:tc>
          <w:tcPr>
            <w:tcW w:w="931" w:type="dxa"/>
          </w:tcPr>
          <w:p w14:paraId="4350DF2D" w14:textId="77777777" w:rsidR="00BE6687" w:rsidRDefault="00BE6687" w:rsidP="001761E3">
            <w:pPr>
              <w:pStyle w:val="LauntonNormal"/>
            </w:pPr>
          </w:p>
        </w:tc>
        <w:tc>
          <w:tcPr>
            <w:tcW w:w="4469" w:type="dxa"/>
            <w:tcBorders>
              <w:top w:val="dotted" w:sz="4" w:space="0" w:color="auto"/>
            </w:tcBorders>
          </w:tcPr>
          <w:p w14:paraId="108E9F16" w14:textId="021AD175" w:rsidR="00BE6687" w:rsidRDefault="00BE6687" w:rsidP="001761E3">
            <w:pPr>
              <w:pStyle w:val="LauntonNormal"/>
            </w:pPr>
            <w:r>
              <w:t>Chairman</w:t>
            </w:r>
          </w:p>
        </w:tc>
        <w:tc>
          <w:tcPr>
            <w:tcW w:w="743" w:type="dxa"/>
          </w:tcPr>
          <w:p w14:paraId="4A79CB62" w14:textId="77777777" w:rsidR="00BE6687" w:rsidRDefault="00BE6687" w:rsidP="001761E3">
            <w:pPr>
              <w:pStyle w:val="LauntonNormal"/>
            </w:pPr>
          </w:p>
        </w:tc>
        <w:tc>
          <w:tcPr>
            <w:tcW w:w="2883" w:type="dxa"/>
            <w:tcBorders>
              <w:top w:val="dotted" w:sz="4" w:space="0" w:color="auto"/>
            </w:tcBorders>
          </w:tcPr>
          <w:p w14:paraId="3D7C57E0" w14:textId="77777777" w:rsidR="00BE6687" w:rsidRDefault="00BE6687" w:rsidP="001761E3">
            <w:pPr>
              <w:pStyle w:val="LauntonNormal"/>
            </w:pPr>
          </w:p>
        </w:tc>
      </w:tr>
    </w:tbl>
    <w:p w14:paraId="2A5C3BF7" w14:textId="77777777" w:rsidR="00BE6687" w:rsidRPr="001761E3" w:rsidRDefault="00BE6687" w:rsidP="001761E3">
      <w:pPr>
        <w:pStyle w:val="LauntonNormal"/>
      </w:pPr>
    </w:p>
    <w:sectPr w:rsidR="00BE6687" w:rsidRPr="0017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40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49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F23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E60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561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EB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E4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52D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C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A0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713E7"/>
    <w:multiLevelType w:val="multilevel"/>
    <w:tmpl w:val="5780567C"/>
    <w:lvl w:ilvl="0">
      <w:start w:val="1"/>
      <w:numFmt w:val="decimal"/>
      <w:lvlText w:val="%1."/>
      <w:lvlJc w:val="left"/>
      <w:pPr>
        <w:tabs>
          <w:tab w:val="num" w:pos="720"/>
        </w:tabs>
        <w:ind w:left="720" w:hanging="720"/>
      </w:pPr>
    </w:lvl>
    <w:lvl w:ilvl="1">
      <w:start w:val="1"/>
      <w:numFmt w:val="decimal"/>
      <w:pStyle w:val="L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D1B88"/>
    <w:multiLevelType w:val="multilevel"/>
    <w:tmpl w:val="189C880C"/>
    <w:lvl w:ilvl="0">
      <w:start w:val="1"/>
      <w:numFmt w:val="decimal"/>
      <w:pStyle w:val="CPCPolicy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F1233F"/>
    <w:multiLevelType w:val="multilevel"/>
    <w:tmpl w:val="E5EE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PCPolicyList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EF6252"/>
    <w:multiLevelType w:val="multilevel"/>
    <w:tmpl w:val="5B8436FA"/>
    <w:lvl w:ilvl="0">
      <w:start w:val="1"/>
      <w:numFmt w:val="decimal"/>
      <w:pStyle w:val="CPCPolicybullet2ndlevel"/>
      <w:lvlText w:val="%1."/>
      <w:lvlJc w:val="left"/>
      <w:pPr>
        <w:tabs>
          <w:tab w:val="num" w:pos="720"/>
        </w:tabs>
        <w:ind w:left="720" w:hanging="720"/>
      </w:pPr>
    </w:lvl>
    <w:lvl w:ilvl="1">
      <w:start w:val="1"/>
      <w:numFmt w:val="decimal"/>
      <w:pStyle w:val="C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AF5EEF"/>
    <w:multiLevelType w:val="hybridMultilevel"/>
    <w:tmpl w:val="BDA88234"/>
    <w:lvl w:ilvl="0" w:tplc="59326520">
      <w:start w:val="1"/>
      <w:numFmt w:val="bullet"/>
      <w:pStyle w:val="CPCPolicybullet1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962BF5"/>
    <w:multiLevelType w:val="multilevel"/>
    <w:tmpl w:val="C308A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13457E"/>
    <w:multiLevelType w:val="multilevel"/>
    <w:tmpl w:val="40E03C7A"/>
    <w:lvl w:ilvl="0">
      <w:start w:val="1"/>
      <w:numFmt w:val="decimal"/>
      <w:pStyle w:val="LPCPolicy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34"/>
  </w:num>
  <w:num w:numId="4">
    <w:abstractNumId w:val="30"/>
  </w:num>
  <w:num w:numId="5">
    <w:abstractNumId w:val="10"/>
  </w:num>
  <w:num w:numId="6">
    <w:abstractNumId w:val="15"/>
  </w:num>
  <w:num w:numId="7">
    <w:abstractNumId w:val="15"/>
  </w:num>
  <w:num w:numId="8">
    <w:abstractNumId w:val="25"/>
  </w:num>
  <w:num w:numId="9">
    <w:abstractNumId w:val="29"/>
  </w:num>
  <w:num w:numId="10">
    <w:abstractNumId w:val="18"/>
  </w:num>
  <w:num w:numId="11">
    <w:abstractNumId w:val="27"/>
  </w:num>
  <w:num w:numId="12">
    <w:abstractNumId w:val="33"/>
  </w:num>
  <w:num w:numId="13">
    <w:abstractNumId w:val="28"/>
  </w:num>
  <w:num w:numId="14">
    <w:abstractNumId w:val="13"/>
  </w:num>
  <w:num w:numId="15">
    <w:abstractNumId w:val="19"/>
  </w:num>
  <w:num w:numId="16">
    <w:abstractNumId w:val="11"/>
  </w:num>
  <w:num w:numId="17">
    <w:abstractNumId w:val="16"/>
  </w:num>
  <w:num w:numId="18">
    <w:abstractNumId w:val="24"/>
  </w:num>
  <w:num w:numId="19">
    <w:abstractNumId w:val="26"/>
  </w:num>
  <w:num w:numId="20">
    <w:abstractNumId w:val="32"/>
  </w:num>
  <w:num w:numId="21">
    <w:abstractNumId w:val="12"/>
  </w:num>
  <w:num w:numId="22">
    <w:abstractNumId w:val="32"/>
  </w:num>
  <w:num w:numId="23">
    <w:abstractNumId w:val="14"/>
  </w:num>
  <w:num w:numId="24">
    <w:abstractNumId w:val="21"/>
  </w:num>
  <w:num w:numId="25">
    <w:abstractNumId w:val="14"/>
  </w:num>
  <w:num w:numId="26">
    <w:abstractNumId w:val="17"/>
  </w:num>
  <w:num w:numId="27">
    <w:abstractNumId w:val="14"/>
  </w:num>
  <w:num w:numId="28">
    <w:abstractNumId w:val="31"/>
  </w:num>
  <w:num w:numId="29">
    <w:abstractNumId w:val="14"/>
  </w:num>
  <w:num w:numId="30">
    <w:abstractNumId w:val="21"/>
  </w:num>
  <w:num w:numId="31">
    <w:abstractNumId w:val="14"/>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E3"/>
    <w:rsid w:val="0001187C"/>
    <w:rsid w:val="00067787"/>
    <w:rsid w:val="000E64A6"/>
    <w:rsid w:val="00121F56"/>
    <w:rsid w:val="00134F5A"/>
    <w:rsid w:val="00173D70"/>
    <w:rsid w:val="001761E3"/>
    <w:rsid w:val="001C7A41"/>
    <w:rsid w:val="001D5E56"/>
    <w:rsid w:val="002667B3"/>
    <w:rsid w:val="00272285"/>
    <w:rsid w:val="00275618"/>
    <w:rsid w:val="002D7933"/>
    <w:rsid w:val="00356A25"/>
    <w:rsid w:val="003C6AB8"/>
    <w:rsid w:val="0048730C"/>
    <w:rsid w:val="00490912"/>
    <w:rsid w:val="004C362F"/>
    <w:rsid w:val="004E0160"/>
    <w:rsid w:val="00504669"/>
    <w:rsid w:val="005513B0"/>
    <w:rsid w:val="006309EC"/>
    <w:rsid w:val="00640F34"/>
    <w:rsid w:val="00653329"/>
    <w:rsid w:val="006715CE"/>
    <w:rsid w:val="006918CD"/>
    <w:rsid w:val="006F2A88"/>
    <w:rsid w:val="007B5FFD"/>
    <w:rsid w:val="007C344A"/>
    <w:rsid w:val="007D7306"/>
    <w:rsid w:val="009036D2"/>
    <w:rsid w:val="0094078C"/>
    <w:rsid w:val="0096162C"/>
    <w:rsid w:val="009C4B4B"/>
    <w:rsid w:val="00B41F61"/>
    <w:rsid w:val="00B43FB4"/>
    <w:rsid w:val="00B663B8"/>
    <w:rsid w:val="00BE6687"/>
    <w:rsid w:val="00C06D41"/>
    <w:rsid w:val="00C36AA4"/>
    <w:rsid w:val="00C4419C"/>
    <w:rsid w:val="00CB6084"/>
    <w:rsid w:val="00CC7431"/>
    <w:rsid w:val="00CD2AF3"/>
    <w:rsid w:val="00CE3C45"/>
    <w:rsid w:val="00D1559B"/>
    <w:rsid w:val="00D947F3"/>
    <w:rsid w:val="00DD18D2"/>
    <w:rsid w:val="00E52BA0"/>
    <w:rsid w:val="00E956CB"/>
    <w:rsid w:val="00E95900"/>
    <w:rsid w:val="00EE2A52"/>
    <w:rsid w:val="00FA7561"/>
    <w:rsid w:val="00FF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1CD"/>
  <w15:chartTrackingRefBased/>
  <w15:docId w15:val="{4CFD8F92-0227-48F9-8282-DB51DD0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88"/>
    <w:pPr>
      <w:spacing w:line="240" w:lineRule="auto"/>
    </w:pPr>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customStyle="1"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504669"/>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4"/>
      </w:numPr>
    </w:pPr>
  </w:style>
  <w:style w:type="numbering" w:customStyle="1" w:styleId="LPCAgenda">
    <w:name w:val="LPC Agenda"/>
    <w:uiPriority w:val="99"/>
    <w:rsid w:val="00C06D41"/>
    <w:pPr>
      <w:numPr>
        <w:numId w:val="5"/>
      </w:numPr>
    </w:pPr>
  </w:style>
  <w:style w:type="paragraph" w:customStyle="1" w:styleId="LPCTitle">
    <w:name w:val="LPC Title"/>
    <w:basedOn w:val="Heading1"/>
    <w:qFormat/>
    <w:rsid w:val="00C4419C"/>
    <w:pPr>
      <w:tabs>
        <w:tab w:val="left" w:pos="720"/>
      </w:tabs>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1761E3"/>
    <w:pPr>
      <w:spacing w:after="160"/>
      <w:contextualSpacing w:val="0"/>
      <w:jc w:val="center"/>
    </w:pPr>
    <w:rPr>
      <w:rFonts w:ascii="Palatino Linotype" w:eastAsia="Times New Roman" w:hAnsi="Palatino Linotype" w:cs="Arial"/>
      <w:shadow/>
      <w:sz w:val="40"/>
      <w:szCs w:val="40"/>
      <w:lang w:eastAsia="en-GB"/>
    </w:rPr>
  </w:style>
  <w:style w:type="character" w:customStyle="1" w:styleId="LPCHeaderChar">
    <w:name w:val="LPC Header Char"/>
    <w:basedOn w:val="TitleChar"/>
    <w:link w:val="LPCHeader"/>
    <w:rsid w:val="001761E3"/>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6"/>
      </w:numPr>
    </w:pPr>
  </w:style>
  <w:style w:type="paragraph" w:styleId="List">
    <w:name w:val="List"/>
    <w:aliases w:val="LPC List"/>
    <w:basedOn w:val="LauntonNormal"/>
    <w:next w:val="List2"/>
    <w:uiPriority w:val="99"/>
    <w:unhideWhenUsed/>
    <w:qFormat/>
    <w:rsid w:val="0096162C"/>
    <w:pPr>
      <w:numPr>
        <w:numId w:val="9"/>
      </w:numPr>
      <w:contextualSpacing/>
    </w:pPr>
    <w:rPr>
      <w:b/>
    </w:rPr>
  </w:style>
  <w:style w:type="paragraph" w:styleId="List2">
    <w:name w:val="List 2"/>
    <w:basedOn w:val="Normal"/>
    <w:uiPriority w:val="99"/>
    <w:semiHidden/>
    <w:unhideWhenUsed/>
    <w:rsid w:val="0096162C"/>
    <w:pPr>
      <w:contextualSpacing/>
    </w:pPr>
  </w:style>
  <w:style w:type="paragraph" w:customStyle="1" w:styleId="Style1">
    <w:name w:val="Style1"/>
    <w:basedOn w:val="List2"/>
    <w:next w:val="List2"/>
    <w:link w:val="Style1Char"/>
    <w:qFormat/>
    <w:rsid w:val="0096162C"/>
    <w:pPr>
      <w:numPr>
        <w:ilvl w:val="1"/>
        <w:numId w:val="7"/>
      </w:numPr>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8"/>
      </w:numPr>
    </w:pPr>
  </w:style>
  <w:style w:type="paragraph" w:customStyle="1" w:styleId="List1">
    <w:name w:val="List1"/>
    <w:basedOn w:val="List"/>
    <w:next w:val="LauntonNormal"/>
    <w:link w:val="List1Char"/>
    <w:qFormat/>
    <w:rsid w:val="0096162C"/>
    <w:pPr>
      <w:numPr>
        <w:numId w:val="8"/>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10"/>
      </w:numPr>
    </w:pPr>
  </w:style>
  <w:style w:type="numbering" w:customStyle="1" w:styleId="LPCList3">
    <w:name w:val="LPC List3"/>
    <w:basedOn w:val="NoList"/>
    <w:uiPriority w:val="99"/>
    <w:rsid w:val="006715CE"/>
    <w:pPr>
      <w:numPr>
        <w:numId w:val="11"/>
      </w:numPr>
    </w:pPr>
  </w:style>
  <w:style w:type="paragraph" w:customStyle="1" w:styleId="LPCList10">
    <w:name w:val="LPC List 1"/>
    <w:basedOn w:val="LauntonNormal"/>
    <w:next w:val="LauntonNormal"/>
    <w:link w:val="LPCList1Char"/>
    <w:qFormat/>
    <w:rsid w:val="00C4419C"/>
    <w:pPr>
      <w:numPr>
        <w:numId w:val="12"/>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11"/>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15"/>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13"/>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14"/>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1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1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1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1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customStyle="1" w:styleId="LPCPolicyList">
    <w:name w:val="LPC Policy List"/>
    <w:basedOn w:val="LauntonNormal"/>
    <w:autoRedefine/>
    <w:qFormat/>
    <w:rsid w:val="001C7A41"/>
    <w:pPr>
      <w:numPr>
        <w:numId w:val="22"/>
      </w:numPr>
    </w:pPr>
    <w:rPr>
      <w:b/>
      <w:sz w:val="28"/>
    </w:rPr>
  </w:style>
  <w:style w:type="paragraph" w:customStyle="1" w:styleId="LPCPolicyListbullet">
    <w:name w:val="LPC Policy List bullet"/>
    <w:basedOn w:val="LauntonNormal"/>
    <w:autoRedefine/>
    <w:qFormat/>
    <w:rsid w:val="00504669"/>
    <w:pPr>
      <w:ind w:left="1170"/>
    </w:pPr>
  </w:style>
  <w:style w:type="paragraph" w:customStyle="1" w:styleId="LPCPolicyList2ndlevel">
    <w:name w:val="LPC Policy List 2nd level"/>
    <w:basedOn w:val="Normal"/>
    <w:autoRedefine/>
    <w:qFormat/>
    <w:rsid w:val="00504669"/>
    <w:pPr>
      <w:numPr>
        <w:ilvl w:val="1"/>
        <w:numId w:val="21"/>
      </w:numPr>
      <w:tabs>
        <w:tab w:val="center" w:pos="8010"/>
      </w:tabs>
      <w:spacing w:after="160"/>
      <w:ind w:left="1080"/>
    </w:pPr>
    <w:rPr>
      <w:rFonts w:asciiTheme="minorHAnsi" w:eastAsia="Times New Roman" w:hAnsiTheme="minorHAnsi" w:cstheme="minorHAnsi"/>
      <w:szCs w:val="20"/>
      <w:lang w:eastAsia="en-GB"/>
    </w:rPr>
  </w:style>
  <w:style w:type="paragraph" w:customStyle="1" w:styleId="CPCHeader">
    <w:name w:val="CPC Header"/>
    <w:basedOn w:val="Normal"/>
    <w:autoRedefine/>
    <w:qFormat/>
    <w:rsid w:val="001C7A41"/>
    <w:pPr>
      <w:jc w:val="center"/>
    </w:pPr>
    <w:rPr>
      <w:sz w:val="40"/>
    </w:rPr>
  </w:style>
  <w:style w:type="paragraph" w:customStyle="1" w:styleId="CPCPolicyList1">
    <w:name w:val="CPC Policy List 1"/>
    <w:basedOn w:val="ListParagraph"/>
    <w:link w:val="CPCPolicyList1Char"/>
    <w:qFormat/>
    <w:rsid w:val="00D947F3"/>
    <w:pPr>
      <w:numPr>
        <w:numId w:val="31"/>
      </w:numPr>
      <w:spacing w:before="120" w:after="120"/>
    </w:pPr>
    <w:rPr>
      <w:rFonts w:asciiTheme="minorHAnsi" w:eastAsia="Times New Roman" w:hAnsiTheme="minorHAnsi" w:cstheme="minorHAnsi"/>
      <w:b/>
      <w:sz w:val="28"/>
      <w:szCs w:val="28"/>
      <w:lang w:eastAsia="en-GB"/>
    </w:rPr>
  </w:style>
  <w:style w:type="character" w:customStyle="1" w:styleId="CPCPolicyList1Char">
    <w:name w:val="CPC Policy List 1 Char"/>
    <w:basedOn w:val="DefaultParagraphFont"/>
    <w:link w:val="CPCPolicyList1"/>
    <w:rsid w:val="006918CD"/>
    <w:rPr>
      <w:rFonts w:asciiTheme="minorHAnsi" w:eastAsia="Times New Roman" w:hAnsiTheme="minorHAnsi" w:cstheme="minorHAnsi"/>
      <w:b/>
      <w:sz w:val="28"/>
      <w:szCs w:val="28"/>
      <w:lang w:eastAsia="en-GB"/>
    </w:rPr>
  </w:style>
  <w:style w:type="paragraph" w:customStyle="1" w:styleId="CPCPolicyList2ndLevel">
    <w:name w:val="CPC Policy List 2nd Level"/>
    <w:basedOn w:val="ListParagraph"/>
    <w:link w:val="CPCPolicyList2ndLevelChar"/>
    <w:autoRedefine/>
    <w:qFormat/>
    <w:rsid w:val="00D947F3"/>
    <w:pPr>
      <w:numPr>
        <w:ilvl w:val="1"/>
        <w:numId w:val="32"/>
      </w:numPr>
      <w:spacing w:after="120"/>
      <w:ind w:left="1080"/>
    </w:pPr>
    <w:rPr>
      <w:rFonts w:asciiTheme="minorHAnsi" w:eastAsia="Times New Roman" w:hAnsiTheme="minorHAnsi" w:cstheme="minorHAnsi"/>
      <w:szCs w:val="20"/>
      <w:lang w:eastAsia="en-GB"/>
    </w:rPr>
  </w:style>
  <w:style w:type="character" w:customStyle="1" w:styleId="CPCPolicyList2ndLevelChar">
    <w:name w:val="CPC Policy List 2nd Level Char"/>
    <w:basedOn w:val="DefaultParagraphFont"/>
    <w:link w:val="CPCPolicyList2ndLevel"/>
    <w:rsid w:val="00D947F3"/>
    <w:rPr>
      <w:rFonts w:asciiTheme="minorHAnsi" w:eastAsia="Times New Roman" w:hAnsiTheme="minorHAnsi" w:cstheme="minorHAnsi"/>
      <w:szCs w:val="20"/>
      <w:lang w:eastAsia="en-GB"/>
    </w:rPr>
  </w:style>
  <w:style w:type="paragraph" w:customStyle="1" w:styleId="CPCPolicyText">
    <w:name w:val="CPC Policy Text"/>
    <w:basedOn w:val="Normal"/>
    <w:qFormat/>
    <w:rsid w:val="006918CD"/>
    <w:pPr>
      <w:ind w:left="1080"/>
    </w:pPr>
  </w:style>
  <w:style w:type="paragraph" w:customStyle="1" w:styleId="CPCPolicyText3rdlevel">
    <w:name w:val="CPC Policy Text 3rd level"/>
    <w:basedOn w:val="Normal"/>
    <w:qFormat/>
    <w:rsid w:val="006918CD"/>
    <w:pPr>
      <w:ind w:left="1080"/>
    </w:pPr>
  </w:style>
  <w:style w:type="paragraph" w:customStyle="1" w:styleId="CPCPolicybullet1stlevel">
    <w:name w:val="CPC Policy bullet 1st level"/>
    <w:basedOn w:val="ListParagraph"/>
    <w:qFormat/>
    <w:rsid w:val="006F2A88"/>
    <w:pPr>
      <w:numPr>
        <w:numId w:val="30"/>
      </w:numPr>
    </w:pPr>
  </w:style>
  <w:style w:type="paragraph" w:customStyle="1" w:styleId="CPCPolicyLista">
    <w:name w:val="CPC Policy List a"/>
    <w:basedOn w:val="Normal"/>
    <w:qFormat/>
    <w:rsid w:val="001C7A41"/>
    <w:pPr>
      <w:numPr>
        <w:ilvl w:val="2"/>
        <w:numId w:val="26"/>
      </w:numPr>
      <w:spacing w:after="120"/>
      <w:ind w:left="1800"/>
    </w:pPr>
  </w:style>
  <w:style w:type="paragraph" w:customStyle="1" w:styleId="CPCNormalBold">
    <w:name w:val="CPC Normal Bold"/>
    <w:basedOn w:val="Normal"/>
    <w:qFormat/>
    <w:rsid w:val="00FA7561"/>
    <w:rPr>
      <w:b/>
    </w:rPr>
  </w:style>
  <w:style w:type="paragraph" w:customStyle="1" w:styleId="CPCPolicybullet2ndlevel">
    <w:name w:val="CPC Policy bullet 2nd level"/>
    <w:basedOn w:val="CPCPolicybullet1stlevel"/>
    <w:link w:val="CPCPolicybullet2ndlevelChar"/>
    <w:qFormat/>
    <w:rsid w:val="006F2A88"/>
    <w:pPr>
      <w:numPr>
        <w:numId w:val="33"/>
      </w:numPr>
      <w:spacing w:after="60"/>
      <w:ind w:left="1440"/>
      <w:contextualSpacing w:val="0"/>
    </w:pPr>
  </w:style>
  <w:style w:type="character" w:customStyle="1" w:styleId="CPCPolicybullet2ndlevelChar">
    <w:name w:val="CPC Policy bullet 2nd level Char"/>
    <w:basedOn w:val="DefaultParagraphFont"/>
    <w:link w:val="CPCPolicybullet2ndlevel"/>
    <w:rsid w:val="006F2A88"/>
  </w:style>
  <w:style w:type="paragraph" w:customStyle="1" w:styleId="CPCPolicyQuoteText">
    <w:name w:val="CPC Policy Quote Text"/>
    <w:basedOn w:val="Normal"/>
    <w:qFormat/>
    <w:rsid w:val="00D947F3"/>
    <w:pPr>
      <w:ind w:left="1080"/>
    </w:pPr>
    <w:rPr>
      <w:i/>
    </w:rPr>
  </w:style>
  <w:style w:type="paragraph" w:customStyle="1" w:styleId="LauntonLinesNormal">
    <w:name w:val="Launton Lines Normal"/>
    <w:qFormat/>
    <w:rsid w:val="005513B0"/>
    <w:pPr>
      <w:spacing w:line="480" w:lineRule="auto"/>
    </w:pPr>
    <w:rPr>
      <w:rFonts w:ascii="Arial" w:eastAsia="Times New Roman" w:hAnsi="Arial" w:cs="Arial"/>
      <w:szCs w:val="22"/>
      <w:lang w:eastAsia="en-GB"/>
    </w:rPr>
  </w:style>
  <w:style w:type="table" w:styleId="TableGrid">
    <w:name w:val="Table Grid"/>
    <w:basedOn w:val="TableNormal"/>
    <w:uiPriority w:val="39"/>
    <w:rsid w:val="00176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Leafield Parish Council Clerk</cp:lastModifiedBy>
  <cp:revision>3</cp:revision>
  <dcterms:created xsi:type="dcterms:W3CDTF">2021-03-09T20:41:00Z</dcterms:created>
  <dcterms:modified xsi:type="dcterms:W3CDTF">2021-03-09T20:54:00Z</dcterms:modified>
</cp:coreProperties>
</file>