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26D13644" w:rsidR="007E7A97" w:rsidRPr="002D481E" w:rsidRDefault="000042FA">
      <w:pPr>
        <w:pStyle w:val="Title"/>
        <w:rPr>
          <w:sz w:val="48"/>
          <w:szCs w:val="48"/>
        </w:rPr>
      </w:pPr>
      <w:r>
        <w:rPr>
          <w:sz w:val="48"/>
          <w:szCs w:val="48"/>
        </w:rPr>
        <w:t>Report – DEFRA “Consultation on Amendments to the Environmental Permitting (England and Wales) Regulations 2016 as applied to Groundwater Activities and related Surface Water Discharge Activities</w:t>
      </w:r>
    </w:p>
    <w:p w14:paraId="79E0F7DA" w14:textId="77E2448C" w:rsidR="00A10484" w:rsidRPr="00AC32B1" w:rsidRDefault="000042FA">
      <w:pPr>
        <w:pStyle w:val="Title"/>
        <w:rPr>
          <w:sz w:val="22"/>
          <w:szCs w:val="22"/>
        </w:rPr>
      </w:pPr>
      <w:r>
        <w:rPr>
          <w:sz w:val="22"/>
          <w:szCs w:val="22"/>
        </w:rPr>
        <w:t>02 November</w:t>
      </w:r>
      <w:r w:rsidR="003B4E09">
        <w:rPr>
          <w:sz w:val="22"/>
          <w:szCs w:val="22"/>
        </w:rPr>
        <w:t xml:space="preserve">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0E6E7FB0" w:rsidR="00A30F87" w:rsidRDefault="000042FA" w:rsidP="0028750E">
      <w:r>
        <w:t xml:space="preserve">DEFRA have </w:t>
      </w:r>
      <w:r w:rsidR="000D22AE">
        <w:t xml:space="preserve">published a consultation regarding groundwater and surface water discharge activities which could have an affect on </w:t>
      </w:r>
      <w:r w:rsidR="001B7166">
        <w:t>burials in the new burial ground.</w:t>
      </w:r>
    </w:p>
    <w:p w14:paraId="7231A94F" w14:textId="4482ED2B" w:rsidR="001B7166" w:rsidRDefault="001B7166" w:rsidP="0028750E">
      <w:r>
        <w:t>NALC have requested responses to the consultation by 26 November 2021</w:t>
      </w:r>
      <w:r w:rsidR="005A4B94">
        <w:t>.</w:t>
      </w:r>
    </w:p>
    <w:p w14:paraId="62CAB3E3" w14:textId="6DD175C4" w:rsidR="001B7166" w:rsidRDefault="001B7166" w:rsidP="0028750E">
      <w:r>
        <w:t>Responses made directly to DEFRA must be sent by 22 December 2021</w:t>
      </w:r>
      <w:r w:rsidR="005A4B94">
        <w:t>.</w:t>
      </w:r>
    </w:p>
    <w:p w14:paraId="576F6411" w14:textId="77777777" w:rsidR="000042FA" w:rsidRDefault="000042FA" w:rsidP="0028750E"/>
    <w:p w14:paraId="268D5EB5" w14:textId="5CF37AD1" w:rsidR="006805E4" w:rsidRPr="0028750E" w:rsidRDefault="006805E4" w:rsidP="006805E4">
      <w:pPr>
        <w:pStyle w:val="Heading1"/>
        <w:spacing w:before="160"/>
      </w:pPr>
      <w:r>
        <w:t>Associated documents</w:t>
      </w:r>
    </w:p>
    <w:p w14:paraId="6182A46B" w14:textId="59E7035A" w:rsidR="006805E4" w:rsidRDefault="005E072D" w:rsidP="0028750E">
      <w:r>
        <w:t>NALC – PC7-21 Environmental Permitting (England and Wales) Regulations 2016</w:t>
      </w:r>
    </w:p>
    <w:p w14:paraId="3C0F1DF4" w14:textId="1CB60C1C" w:rsidR="005E072D" w:rsidRDefault="005E072D" w:rsidP="0028750E">
      <w:r>
        <w:t>DEFRA – Consultation on Amendments to the Environmental Permitting (England and Wales) Regulations 2016 as applied to Groundwater Activities and related Surface Water Discharge Activities</w:t>
      </w:r>
    </w:p>
    <w:p w14:paraId="1F99361B" w14:textId="1BB5830A" w:rsidR="006805E4" w:rsidRDefault="00FC442F" w:rsidP="0028750E">
      <w:r>
        <w:t xml:space="preserve">DEFRA </w:t>
      </w:r>
      <w:r w:rsidR="00F262BF">
        <w:t>–</w:t>
      </w:r>
      <w:r>
        <w:t xml:space="preserve"> Annex</w:t>
      </w:r>
      <w:r w:rsidR="00F262BF">
        <w:t xml:space="preserve"> B – Draft exemption conditions for small-scale cemetery developments in low-environmental risk settings</w:t>
      </w:r>
    </w:p>
    <w:p w14:paraId="13985F42" w14:textId="43BA0D24" w:rsidR="00F262BF" w:rsidRPr="0028750E" w:rsidRDefault="00F262BF" w:rsidP="00F262BF">
      <w:pPr>
        <w:pStyle w:val="Heading1"/>
        <w:spacing w:before="160"/>
      </w:pPr>
      <w:r>
        <w:t>Implications for Leafield Burial Ground</w:t>
      </w:r>
    </w:p>
    <w:p w14:paraId="0DEF1012" w14:textId="4ADB8D29" w:rsidR="000042FA" w:rsidRPr="00241C64" w:rsidRDefault="00F262BF" w:rsidP="0028750E">
      <w:pPr>
        <w:rPr>
          <w:rFonts w:cstheme="minorHAnsi"/>
        </w:rPr>
      </w:pPr>
      <w:r w:rsidRPr="00241C64">
        <w:rPr>
          <w:rFonts w:cstheme="minorHAnsi"/>
        </w:rPr>
        <w:t>As a “small-scale cemetery” Leafield burial ground would be eligible for exemption from the permitting scheme, but</w:t>
      </w:r>
      <w:r w:rsidR="005A4B94">
        <w:rPr>
          <w:rFonts w:cstheme="minorHAnsi"/>
        </w:rPr>
        <w:t xml:space="preserve"> the</w:t>
      </w:r>
      <w:r w:rsidRPr="00241C64">
        <w:rPr>
          <w:rFonts w:cstheme="minorHAnsi"/>
        </w:rPr>
        <w:t xml:space="preserve"> </w:t>
      </w:r>
      <w:r w:rsidR="00950162" w:rsidRPr="00241C64">
        <w:rPr>
          <w:rFonts w:cstheme="minorHAnsi"/>
        </w:rPr>
        <w:t>conditions listed below would need to be adhered to.</w:t>
      </w:r>
    </w:p>
    <w:p w14:paraId="2108DA9A" w14:textId="79C49FEC" w:rsidR="006805E4" w:rsidRPr="006805E4" w:rsidRDefault="006805E4" w:rsidP="006805E4">
      <w:pPr>
        <w:spacing w:after="0" w:line="240" w:lineRule="auto"/>
        <w:rPr>
          <w:rFonts w:eastAsia="Times New Roman" w:cstheme="minorHAnsi"/>
          <w:color w:val="000000"/>
          <w:u w:val="single"/>
          <w:lang w:val="en-GB" w:eastAsia="en-GB"/>
        </w:rPr>
      </w:pPr>
      <w:r w:rsidRPr="006805E4">
        <w:rPr>
          <w:rFonts w:eastAsia="Times New Roman" w:cstheme="minorHAnsi"/>
          <w:color w:val="000000"/>
          <w:u w:val="single"/>
          <w:lang w:val="en-GB" w:eastAsia="en-GB"/>
        </w:rPr>
        <w:t>C</w:t>
      </w:r>
      <w:r w:rsidR="00B65575" w:rsidRPr="00B65575">
        <w:rPr>
          <w:rFonts w:eastAsia="Times New Roman" w:cstheme="minorHAnsi"/>
          <w:color w:val="000000"/>
          <w:u w:val="single"/>
          <w:lang w:val="en-GB" w:eastAsia="en-GB"/>
        </w:rPr>
        <w:t>onditions</w:t>
      </w:r>
    </w:p>
    <w:p w14:paraId="781FF7DF" w14:textId="77777777" w:rsidR="006001FA" w:rsidRDefault="006805E4" w:rsidP="00241C6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241C64">
        <w:rPr>
          <w:rFonts w:eastAsia="Times New Roman" w:cstheme="minorHAnsi"/>
          <w:color w:val="000000"/>
          <w:lang w:val="en-GB" w:eastAsia="en-GB"/>
        </w:rPr>
        <w:t>A burial within a cemetery must not cause pollution of surface water or groundwater.</w:t>
      </w:r>
    </w:p>
    <w:p w14:paraId="351CC636" w14:textId="5CB9F3DF" w:rsidR="006001FA" w:rsidRDefault="006805E4" w:rsidP="00241C6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241C64">
        <w:rPr>
          <w:rFonts w:eastAsia="Times New Roman" w:cstheme="minorHAnsi"/>
          <w:color w:val="000000"/>
          <w:lang w:val="en-GB" w:eastAsia="en-GB"/>
        </w:rPr>
        <w:t>A burial within a cemetery must not be within 10 metres of any field drain, including any dry ditch.</w:t>
      </w:r>
    </w:p>
    <w:p w14:paraId="2EC9302D" w14:textId="02220E86" w:rsidR="006001FA" w:rsidRDefault="006805E4" w:rsidP="006001F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241C64">
        <w:rPr>
          <w:rFonts w:eastAsia="Times New Roman" w:cstheme="minorHAnsi"/>
          <w:color w:val="000000"/>
          <w:lang w:val="en-GB" w:eastAsia="en-GB"/>
        </w:rPr>
        <w:t>A grave must have at least 1 metre clearance between the base of the grave and the top of the water table and must not have any standing water in it when dug</w:t>
      </w:r>
      <w:r w:rsidR="006001FA">
        <w:rPr>
          <w:rFonts w:eastAsia="Times New Roman" w:cstheme="minorHAnsi"/>
          <w:color w:val="000000"/>
          <w:lang w:val="en-GB" w:eastAsia="en-GB"/>
        </w:rPr>
        <w:t>.</w:t>
      </w:r>
    </w:p>
    <w:p w14:paraId="1579A4D2" w14:textId="782A69AF" w:rsidR="006001FA" w:rsidRDefault="006001FA" w:rsidP="006001F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A burial must not be undertaken directly into groundwater.</w:t>
      </w:r>
    </w:p>
    <w:p w14:paraId="47FA2956" w14:textId="4CAB1F9F" w:rsidR="006001FA" w:rsidRDefault="00736DF1" w:rsidP="006001F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A grave must not be dug in unaltered or unweathered bedrock.</w:t>
      </w:r>
    </w:p>
    <w:p w14:paraId="79856782" w14:textId="77777777" w:rsidR="00736DF1" w:rsidRDefault="006805E4" w:rsidP="00736DF1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736DF1">
        <w:rPr>
          <w:rFonts w:eastAsia="Times New Roman" w:cstheme="minorHAnsi"/>
          <w:color w:val="000000"/>
          <w:lang w:val="en-GB" w:eastAsia="en-GB"/>
        </w:rPr>
        <w:t>A grave must not be dug in an area susceptible to groundwater flooding.</w:t>
      </w:r>
    </w:p>
    <w:p w14:paraId="79654143" w14:textId="77777777" w:rsidR="00B65575" w:rsidRDefault="006805E4" w:rsidP="00B6557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B65575">
        <w:rPr>
          <w:rFonts w:eastAsia="Times New Roman" w:cstheme="minorHAnsi"/>
          <w:color w:val="000000"/>
          <w:lang w:val="en-GB" w:eastAsia="en-GB"/>
        </w:rPr>
        <w:t>A grave must be deep enough so at least 1 metre of soil will cover any part of the coffin or body.</w:t>
      </w:r>
    </w:p>
    <w:p w14:paraId="6BB7058F" w14:textId="7985835A" w:rsidR="006805E4" w:rsidRPr="00B65575" w:rsidRDefault="006805E4" w:rsidP="00B65575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B65575">
        <w:rPr>
          <w:rFonts w:eastAsia="Times New Roman" w:cstheme="minorHAnsi"/>
          <w:color w:val="000000"/>
          <w:lang w:val="en-GB" w:eastAsia="en-GB"/>
        </w:rPr>
        <w:t>A grave plot must not be less than 5m</w:t>
      </w:r>
      <w:r w:rsidRPr="00B65575">
        <w:rPr>
          <w:rFonts w:eastAsia="Times New Roman" w:cstheme="minorHAnsi"/>
          <w:color w:val="000000"/>
          <w:vertAlign w:val="superscript"/>
          <w:lang w:val="en-GB" w:eastAsia="en-GB"/>
        </w:rPr>
        <w:t>2</w:t>
      </w:r>
      <w:r w:rsidRPr="00B65575">
        <w:rPr>
          <w:rFonts w:eastAsia="Times New Roman" w:cstheme="minorHAnsi"/>
          <w:color w:val="000000"/>
          <w:lang w:val="en-GB" w:eastAsia="en-GB"/>
        </w:rPr>
        <w:t xml:space="preserve"> in area.</w:t>
      </w:r>
    </w:p>
    <w:p w14:paraId="2BA2ABAB" w14:textId="4304BC1D" w:rsidR="00241C64" w:rsidRPr="00B65575" w:rsidRDefault="00241C64" w:rsidP="00241C64">
      <w:pPr>
        <w:spacing w:after="0" w:line="240" w:lineRule="auto"/>
        <w:rPr>
          <w:rFonts w:eastAsia="Times New Roman" w:cstheme="minorHAnsi"/>
          <w:color w:val="000000"/>
          <w:u w:val="single"/>
          <w:lang w:val="en-GB" w:eastAsia="en-GB"/>
        </w:rPr>
      </w:pPr>
      <w:r w:rsidRPr="00B65575">
        <w:rPr>
          <w:rFonts w:eastAsia="Times New Roman" w:cstheme="minorHAnsi"/>
          <w:color w:val="000000"/>
          <w:u w:val="single"/>
          <w:lang w:val="en-GB" w:eastAsia="en-GB"/>
        </w:rPr>
        <w:lastRenderedPageBreak/>
        <w:t>Po</w:t>
      </w:r>
      <w:r w:rsidR="00866A9C">
        <w:rPr>
          <w:rFonts w:eastAsia="Times New Roman" w:cstheme="minorHAnsi"/>
          <w:color w:val="000000"/>
          <w:u w:val="single"/>
          <w:lang w:val="en-GB" w:eastAsia="en-GB"/>
        </w:rPr>
        <w:t>tential</w:t>
      </w:r>
      <w:r w:rsidRPr="00B65575">
        <w:rPr>
          <w:rFonts w:eastAsia="Times New Roman" w:cstheme="minorHAnsi"/>
          <w:color w:val="000000"/>
          <w:u w:val="single"/>
          <w:lang w:val="en-GB" w:eastAsia="en-GB"/>
        </w:rPr>
        <w:t xml:space="preserve"> implications:</w:t>
      </w:r>
    </w:p>
    <w:p w14:paraId="7E65F36F" w14:textId="231B8E79" w:rsidR="00241C64" w:rsidRDefault="006001FA" w:rsidP="006001F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Reduced number of plots available</w:t>
      </w:r>
      <w:r w:rsidR="005A4B94">
        <w:rPr>
          <w:rFonts w:eastAsia="Times New Roman" w:cstheme="minorHAnsi"/>
          <w:color w:val="000000"/>
          <w:lang w:val="en-GB" w:eastAsia="en-GB"/>
        </w:rPr>
        <w:t>, as plot size would need to increase to a minimum of 6’ x 9’.</w:t>
      </w:r>
    </w:p>
    <w:p w14:paraId="2DF3BA4F" w14:textId="3DC64113" w:rsidR="006001FA" w:rsidRDefault="006001FA" w:rsidP="006001F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Issue of</w:t>
      </w:r>
      <w:r w:rsidR="00C828D5">
        <w:rPr>
          <w:rFonts w:eastAsia="Times New Roman" w:cstheme="minorHAnsi"/>
          <w:color w:val="000000"/>
          <w:lang w:val="en-GB" w:eastAsia="en-GB"/>
        </w:rPr>
        <w:t xml:space="preserve"> standing water in dug graves, and the water table level.</w:t>
      </w:r>
    </w:p>
    <w:p w14:paraId="1EE120E0" w14:textId="455CAA14" w:rsidR="00C828D5" w:rsidRPr="006001FA" w:rsidRDefault="00C828D5" w:rsidP="006001F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Swale may be classified as a dry ditch – in which case </w:t>
      </w:r>
      <w:r w:rsidR="005A4B94">
        <w:rPr>
          <w:rFonts w:eastAsia="Times New Roman" w:cstheme="minorHAnsi"/>
          <w:color w:val="000000"/>
          <w:lang w:val="en-GB" w:eastAsia="en-GB"/>
        </w:rPr>
        <w:t>no plots can be within 10 metres of it.</w:t>
      </w:r>
    </w:p>
    <w:p w14:paraId="675D20F4" w14:textId="77777777" w:rsidR="006805E4" w:rsidRPr="006805E4" w:rsidRDefault="006805E4" w:rsidP="006805E4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14:paraId="4B2EA250" w14:textId="27B174C9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  <w:r w:rsidR="00866A9C">
        <w:t>s</w:t>
      </w:r>
    </w:p>
    <w:bookmarkEnd w:id="0"/>
    <w:p w14:paraId="0CB51F94" w14:textId="3CD8C516" w:rsidR="00ED19A7" w:rsidRDefault="00D85E4D" w:rsidP="00ED19A7">
      <w:pPr>
        <w:pStyle w:val="ListParagraph"/>
        <w:numPr>
          <w:ilvl w:val="0"/>
          <w:numId w:val="36"/>
        </w:numPr>
      </w:pPr>
      <w:r>
        <w:t xml:space="preserve">That council </w:t>
      </w:r>
      <w:r w:rsidR="00950162">
        <w:t xml:space="preserve">notes the </w:t>
      </w:r>
      <w:r w:rsidR="006E762A">
        <w:t>consultation and decides whether to respond, and if a response is agreed, whether to send to NALC, DEFRA or both</w:t>
      </w:r>
      <w:r w:rsidR="00241C64">
        <w:t>.</w:t>
      </w:r>
    </w:p>
    <w:p w14:paraId="40DF3A83" w14:textId="261C6074" w:rsidR="009062E3" w:rsidRDefault="00ED19A7" w:rsidP="00ED19A7">
      <w:pPr>
        <w:pStyle w:val="ListParagraph"/>
        <w:numPr>
          <w:ilvl w:val="0"/>
          <w:numId w:val="36"/>
        </w:numPr>
      </w:pPr>
      <w:r>
        <w:t>That council resolves to</w:t>
      </w:r>
      <w:r w:rsidR="00267FE0">
        <w:t xml:space="preserve"> delegate authority to the Clerk to work in consultation with the Burial Ground Administration Working Group to devise a suitable response to the consultation, to be put to council, via email, for approval, before being sent to NALC and DEFRA.</w:t>
      </w:r>
    </w:p>
    <w:p w14:paraId="56A52F9E" w14:textId="4E44B4CC" w:rsidR="007E1DD5" w:rsidRPr="00762761" w:rsidRDefault="009062E3" w:rsidP="00ED19A7">
      <w:pPr>
        <w:pStyle w:val="ListParagraph"/>
        <w:numPr>
          <w:ilvl w:val="0"/>
          <w:numId w:val="36"/>
        </w:numPr>
      </w:pPr>
      <w:r>
        <w:t>That the Burial Administration Working Group investigates implications</w:t>
      </w:r>
      <w:r w:rsidR="0015694F">
        <w:t xml:space="preserve"> to the burial ground if council has to follow the proposed conditions for exempt “small-scale” cemeteries</w:t>
      </w:r>
      <w:r w:rsidR="00241C64">
        <w:t>, and reports back to council.</w:t>
      </w:r>
      <w:r w:rsidR="00ED19A7">
        <w:br/>
      </w:r>
    </w:p>
    <w:sectPr w:rsidR="007E1DD5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6C36ED"/>
    <w:multiLevelType w:val="hybridMultilevel"/>
    <w:tmpl w:val="24FEA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F3589F"/>
    <w:multiLevelType w:val="hybridMultilevel"/>
    <w:tmpl w:val="EFA6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24"/>
  </w:num>
  <w:num w:numId="31">
    <w:abstractNumId w:val="23"/>
  </w:num>
  <w:num w:numId="32">
    <w:abstractNumId w:val="17"/>
  </w:num>
  <w:num w:numId="33">
    <w:abstractNumId w:val="26"/>
  </w:num>
  <w:num w:numId="34">
    <w:abstractNumId w:val="21"/>
  </w:num>
  <w:num w:numId="35">
    <w:abstractNumId w:val="25"/>
  </w:num>
  <w:num w:numId="36">
    <w:abstractNumId w:val="22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42FA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D22AE"/>
    <w:rsid w:val="000E662F"/>
    <w:rsid w:val="000F3A1A"/>
    <w:rsid w:val="001040A1"/>
    <w:rsid w:val="0010663B"/>
    <w:rsid w:val="0012343C"/>
    <w:rsid w:val="00124E42"/>
    <w:rsid w:val="0013767B"/>
    <w:rsid w:val="0015694F"/>
    <w:rsid w:val="00174AF1"/>
    <w:rsid w:val="001B7166"/>
    <w:rsid w:val="001D4362"/>
    <w:rsid w:val="001E7E2B"/>
    <w:rsid w:val="001F01E2"/>
    <w:rsid w:val="00241C64"/>
    <w:rsid w:val="0024788B"/>
    <w:rsid w:val="00267FE0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5A4B94"/>
    <w:rsid w:val="005E072D"/>
    <w:rsid w:val="006001FA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05E4"/>
    <w:rsid w:val="006858E8"/>
    <w:rsid w:val="00691C2C"/>
    <w:rsid w:val="00693E67"/>
    <w:rsid w:val="006A5F75"/>
    <w:rsid w:val="006B0DF8"/>
    <w:rsid w:val="006B4107"/>
    <w:rsid w:val="006E1954"/>
    <w:rsid w:val="006E5547"/>
    <w:rsid w:val="006E762A"/>
    <w:rsid w:val="00714837"/>
    <w:rsid w:val="00721D63"/>
    <w:rsid w:val="00736DF1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6A9C"/>
    <w:rsid w:val="008675C5"/>
    <w:rsid w:val="008C157B"/>
    <w:rsid w:val="008C4D30"/>
    <w:rsid w:val="008D228C"/>
    <w:rsid w:val="008E74ED"/>
    <w:rsid w:val="009062E3"/>
    <w:rsid w:val="00907514"/>
    <w:rsid w:val="0091510A"/>
    <w:rsid w:val="009301AC"/>
    <w:rsid w:val="009324CB"/>
    <w:rsid w:val="009347EE"/>
    <w:rsid w:val="00950162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5575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828D5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917D9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262BF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C442F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19</cp:revision>
  <dcterms:created xsi:type="dcterms:W3CDTF">2021-11-02T14:27:00Z</dcterms:created>
  <dcterms:modified xsi:type="dcterms:W3CDTF">2021-11-02T14:49:00Z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