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A85E8E2" w:rsidR="00E03445" w:rsidRPr="002D481E" w:rsidRDefault="00652D31">
      <w:pPr>
        <w:pStyle w:val="Title"/>
        <w:rPr>
          <w:sz w:val="48"/>
          <w:szCs w:val="48"/>
        </w:rPr>
      </w:pPr>
      <w:r>
        <w:rPr>
          <w:sz w:val="48"/>
          <w:szCs w:val="48"/>
        </w:rPr>
        <w:t>Clerk request for training</w:t>
      </w:r>
    </w:p>
    <w:p w14:paraId="79E0F7DA" w14:textId="75EC6907" w:rsidR="00A10484" w:rsidRPr="00AC32B1" w:rsidRDefault="008B0EC5">
      <w:pPr>
        <w:pStyle w:val="Title"/>
        <w:rPr>
          <w:sz w:val="22"/>
          <w:szCs w:val="22"/>
        </w:rPr>
      </w:pPr>
      <w:r>
        <w:rPr>
          <w:sz w:val="22"/>
          <w:szCs w:val="22"/>
        </w:rPr>
        <w:t>05 December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116344D1" w:rsidR="00A30F87" w:rsidRPr="0028750E" w:rsidRDefault="000930A2" w:rsidP="0028750E">
      <w:r>
        <w:t xml:space="preserve">Clerk would like </w:t>
      </w:r>
      <w:r w:rsidR="00652D31">
        <w:t>to attend the following training events</w:t>
      </w:r>
      <w:r w:rsidR="008B0EC5">
        <w:t xml:space="preserve"> and conference</w:t>
      </w:r>
    </w:p>
    <w:p w14:paraId="2E6D84D0" w14:textId="2C86B98E" w:rsidR="006858E8" w:rsidRDefault="00E567EE" w:rsidP="00B9336D">
      <w:pPr>
        <w:pStyle w:val="Heading1"/>
        <w:spacing w:before="160"/>
      </w:pPr>
      <w:r>
        <w:t>Risk management and risk assessments for parish councils</w:t>
      </w:r>
    </w:p>
    <w:p w14:paraId="4207B268" w14:textId="09508120" w:rsidR="000C6ECF" w:rsidRDefault="00E567EE" w:rsidP="000C6ECF">
      <w:pPr>
        <w:pStyle w:val="ListParagraph"/>
        <w:numPr>
          <w:ilvl w:val="0"/>
          <w:numId w:val="37"/>
        </w:numPr>
      </w:pPr>
      <w:r>
        <w:t>Monday 07/02/</w:t>
      </w:r>
      <w:r w:rsidR="00613192">
        <w:t>22 – Online</w:t>
      </w:r>
    </w:p>
    <w:p w14:paraId="6EF0444F" w14:textId="264339A0" w:rsidR="00613192" w:rsidRDefault="00613192" w:rsidP="000C6ECF">
      <w:pPr>
        <w:pStyle w:val="ListParagraph"/>
        <w:numPr>
          <w:ilvl w:val="0"/>
          <w:numId w:val="37"/>
        </w:numPr>
      </w:pPr>
      <w:r>
        <w:t>Cost - £55.00</w:t>
      </w:r>
    </w:p>
    <w:p w14:paraId="1EDE7EA4" w14:textId="45FCD662" w:rsidR="00613192" w:rsidRDefault="00964BB0" w:rsidP="000C6ECF">
      <w:pPr>
        <w:pStyle w:val="ListParagraph"/>
        <w:numPr>
          <w:ilvl w:val="0"/>
          <w:numId w:val="37"/>
        </w:numPr>
      </w:pPr>
      <w:r>
        <w:t>Run by a Risk Manager at BHIB</w:t>
      </w:r>
    </w:p>
    <w:p w14:paraId="789DDFF1" w14:textId="0A8FAC0F" w:rsidR="006F16A9" w:rsidRDefault="006F16A9" w:rsidP="000C6ECF">
      <w:pPr>
        <w:pStyle w:val="ListParagraph"/>
        <w:numPr>
          <w:ilvl w:val="0"/>
          <w:numId w:val="37"/>
        </w:numPr>
      </w:pPr>
      <w:proofErr w:type="spellStart"/>
      <w:r>
        <w:t>Organised</w:t>
      </w:r>
      <w:proofErr w:type="spellEnd"/>
      <w:r>
        <w:t xml:space="preserve"> by OALC</w:t>
      </w:r>
    </w:p>
    <w:p w14:paraId="74E895E1" w14:textId="2A8B42CC" w:rsidR="001E4331" w:rsidRDefault="00964BB0" w:rsidP="001E4331">
      <w:pPr>
        <w:pStyle w:val="Heading1"/>
        <w:spacing w:before="160"/>
      </w:pPr>
      <w:r>
        <w:t>Parks, play areas and equipment, sport and fitness areas</w:t>
      </w:r>
    </w:p>
    <w:p w14:paraId="19CAD592" w14:textId="58E5D130" w:rsidR="001E4331" w:rsidRDefault="0025206D" w:rsidP="001E4331">
      <w:pPr>
        <w:pStyle w:val="ListParagraph"/>
        <w:numPr>
          <w:ilvl w:val="0"/>
          <w:numId w:val="37"/>
        </w:numPr>
      </w:pPr>
      <w:r>
        <w:t>Wednesday 13/07</w:t>
      </w:r>
      <w:r w:rsidR="009B483C">
        <w:t>/22</w:t>
      </w:r>
      <w:r w:rsidR="001E4331">
        <w:t xml:space="preserve">– </w:t>
      </w:r>
      <w:r>
        <w:t>Great Bourton, Banbury</w:t>
      </w:r>
    </w:p>
    <w:p w14:paraId="15700D32" w14:textId="3770CCB6" w:rsidR="001E4331" w:rsidRDefault="001E4331" w:rsidP="001E4331">
      <w:pPr>
        <w:pStyle w:val="ListParagraph"/>
        <w:numPr>
          <w:ilvl w:val="0"/>
          <w:numId w:val="37"/>
        </w:numPr>
      </w:pPr>
      <w:r>
        <w:t xml:space="preserve">Cost - </w:t>
      </w:r>
      <w:r w:rsidR="0025206D">
        <w:t>£110.00</w:t>
      </w:r>
    </w:p>
    <w:p w14:paraId="06B6F1C3" w14:textId="266B0AF2" w:rsidR="001E4331" w:rsidRDefault="0025206D" w:rsidP="001E4331">
      <w:pPr>
        <w:pStyle w:val="ListParagraph"/>
        <w:numPr>
          <w:ilvl w:val="0"/>
          <w:numId w:val="37"/>
        </w:numPr>
      </w:pPr>
      <w:r>
        <w:t>Full training day. Sessions as below</w:t>
      </w:r>
      <w:r>
        <w:br/>
        <w:t xml:space="preserve">- play equipment, surfaces, equipment choices, </w:t>
      </w:r>
      <w:proofErr w:type="gramStart"/>
      <w:r>
        <w:t>funding</w:t>
      </w:r>
      <w:proofErr w:type="gramEnd"/>
      <w:r>
        <w:t xml:space="preserve"> and specifications - Streetscape</w:t>
      </w:r>
      <w:r>
        <w:br/>
        <w:t>- risk management, inspection, assets, Asset Register, insurance – Came &amp; Co</w:t>
      </w:r>
      <w:r>
        <w:br/>
        <w:t>- parks and recreation grounds, protecting and promoting them – Fields in Trust</w:t>
      </w:r>
      <w:r>
        <w:br/>
        <w:t>- inspection regime</w:t>
      </w:r>
    </w:p>
    <w:p w14:paraId="33657AF7" w14:textId="71A6366D" w:rsidR="001E4331" w:rsidRDefault="001E4331" w:rsidP="001E4331">
      <w:pPr>
        <w:pStyle w:val="ListParagraph"/>
        <w:numPr>
          <w:ilvl w:val="0"/>
          <w:numId w:val="37"/>
        </w:numPr>
      </w:pPr>
      <w:proofErr w:type="spellStart"/>
      <w:r>
        <w:t>Organised</w:t>
      </w:r>
      <w:proofErr w:type="spellEnd"/>
      <w:r>
        <w:t xml:space="preserve"> by O</w:t>
      </w:r>
      <w:r w:rsidR="0025206D">
        <w:t>ALC</w:t>
      </w:r>
    </w:p>
    <w:p w14:paraId="0EA400D2" w14:textId="5052950A" w:rsidR="007916B7" w:rsidRDefault="007916B7" w:rsidP="007916B7">
      <w:pPr>
        <w:pStyle w:val="Heading1"/>
        <w:spacing w:before="160"/>
      </w:pPr>
      <w:r>
        <w:t>SLCC Practitioner Conference</w:t>
      </w:r>
      <w:r w:rsidR="004F1778">
        <w:t xml:space="preserve"> – 3 day virtual conference</w:t>
      </w:r>
    </w:p>
    <w:p w14:paraId="44C023D3" w14:textId="3CC5950F" w:rsidR="007916B7" w:rsidRDefault="00E52C86" w:rsidP="007916B7">
      <w:pPr>
        <w:pStyle w:val="ListParagraph"/>
        <w:numPr>
          <w:ilvl w:val="0"/>
          <w:numId w:val="37"/>
        </w:numPr>
      </w:pPr>
      <w:r>
        <w:t>15 – 17 February 2022 - Online</w:t>
      </w:r>
    </w:p>
    <w:p w14:paraId="1A2B1D96" w14:textId="5F114EB1" w:rsidR="007916B7" w:rsidRDefault="00E52C86" w:rsidP="007916B7">
      <w:pPr>
        <w:pStyle w:val="ListParagraph"/>
        <w:numPr>
          <w:ilvl w:val="0"/>
          <w:numId w:val="37"/>
        </w:numPr>
      </w:pPr>
      <w:r>
        <w:t>Total cost - £</w:t>
      </w:r>
      <w:proofErr w:type="gramStart"/>
      <w:r>
        <w:t>75</w:t>
      </w:r>
      <w:r w:rsidR="004F1778">
        <w:t xml:space="preserve">;  </w:t>
      </w:r>
      <w:proofErr w:type="spellStart"/>
      <w:r w:rsidR="0025206D">
        <w:t>Leafield</w:t>
      </w:r>
      <w:proofErr w:type="spellEnd"/>
      <w:proofErr w:type="gramEnd"/>
      <w:r w:rsidR="004F1778">
        <w:t xml:space="preserve"> contribution - £25</w:t>
      </w:r>
    </w:p>
    <w:p w14:paraId="4B1C12AA" w14:textId="68D8DDF9" w:rsidR="00956E49" w:rsidRDefault="00E95CBB" w:rsidP="00956E49">
      <w:pPr>
        <w:pStyle w:val="ListParagraph"/>
        <w:numPr>
          <w:ilvl w:val="0"/>
          <w:numId w:val="37"/>
        </w:numPr>
      </w:pPr>
      <w:r>
        <w:t>Sessions include:</w:t>
      </w:r>
      <w:r>
        <w:br/>
      </w:r>
      <w:r w:rsidR="00956E49">
        <w:t>Community engagement</w:t>
      </w:r>
      <w:r w:rsidR="00DF6740">
        <w:tab/>
      </w:r>
      <w:r w:rsidR="00DF6740">
        <w:tab/>
      </w:r>
      <w:r w:rsidR="00DF6740">
        <w:tab/>
        <w:t>GDPR – Subject Access Requests</w:t>
      </w:r>
      <w:r w:rsidR="00956E49">
        <w:br/>
        <w:t>Council development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Open space management</w:t>
      </w:r>
      <w:r w:rsidR="00956E49">
        <w:br/>
        <w:t>Risk assessments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Procurement</w:t>
      </w:r>
      <w:r w:rsidR="00956E49">
        <w:br/>
        <w:t>Networking sessions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Play areas</w:t>
      </w:r>
      <w:r w:rsidR="00956E49">
        <w:br/>
        <w:t>Time management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Burial grounds and memorial safety</w:t>
      </w:r>
      <w:r w:rsidR="00956E49">
        <w:br/>
        <w:t>Decision making</w:t>
      </w:r>
    </w:p>
    <w:p w14:paraId="4B2EA250" w14:textId="0B1A1930" w:rsidR="00317CEB" w:rsidRPr="000B4573" w:rsidRDefault="00956E49" w:rsidP="002D481E">
      <w:pPr>
        <w:pStyle w:val="Heading1"/>
        <w:spacing w:before="160"/>
      </w:pPr>
      <w:bookmarkStart w:id="0" w:name="_Hlk31987633"/>
      <w:r>
        <w:t>Budget</w:t>
      </w:r>
      <w:r w:rsidR="007755FC">
        <w:t xml:space="preserve"> </w:t>
      </w:r>
    </w:p>
    <w:bookmarkEnd w:id="0"/>
    <w:p w14:paraId="35D118F1" w14:textId="13D45892" w:rsidR="00762761" w:rsidRDefault="00956E49" w:rsidP="00DF6740">
      <w:pPr>
        <w:pStyle w:val="ListParagraph"/>
        <w:tabs>
          <w:tab w:val="decimal" w:pos="3402"/>
        </w:tabs>
        <w:spacing w:after="80"/>
        <w:ind w:left="0"/>
        <w:contextualSpacing w:val="0"/>
      </w:pPr>
      <w:r>
        <w:t xml:space="preserve">Total cost of </w:t>
      </w:r>
      <w:r w:rsidR="004420CF">
        <w:t>above</w:t>
      </w:r>
      <w:r w:rsidR="004420CF">
        <w:tab/>
      </w:r>
      <w:r w:rsidR="002C45E2">
        <w:t>£</w:t>
      </w:r>
      <w:r w:rsidR="005B3357">
        <w:t>190.00</w:t>
      </w:r>
    </w:p>
    <w:p w14:paraId="032443AB" w14:textId="47A6ED7E" w:rsidR="00332C40" w:rsidRDefault="00332C40" w:rsidP="00DF6740">
      <w:pPr>
        <w:pStyle w:val="ListParagraph"/>
        <w:tabs>
          <w:tab w:val="decimal" w:pos="3402"/>
        </w:tabs>
        <w:spacing w:after="80"/>
        <w:ind w:left="0"/>
        <w:contextualSpacing w:val="0"/>
      </w:pPr>
      <w:r>
        <w:t>Training budget for 2021-22</w:t>
      </w:r>
      <w:r>
        <w:tab/>
        <w:t>£</w:t>
      </w:r>
      <w:r w:rsidR="005B3357">
        <w:t>500.00</w:t>
      </w:r>
    </w:p>
    <w:p w14:paraId="6F126153" w14:textId="00799192" w:rsidR="00332C40" w:rsidRDefault="00332C40" w:rsidP="00DF6740">
      <w:pPr>
        <w:pStyle w:val="ListParagraph"/>
        <w:tabs>
          <w:tab w:val="decimal" w:pos="3402"/>
        </w:tabs>
        <w:spacing w:after="80"/>
        <w:ind w:left="0"/>
        <w:contextualSpacing w:val="0"/>
      </w:pPr>
      <w:r>
        <w:t>Budget used to date</w:t>
      </w:r>
      <w:r w:rsidR="00DF6740">
        <w:tab/>
        <w:t>£</w:t>
      </w:r>
      <w:r w:rsidR="005B3357">
        <w:t>116.44</w:t>
      </w:r>
    </w:p>
    <w:p w14:paraId="4614DC4A" w14:textId="38E35AB7" w:rsidR="00762761" w:rsidRDefault="00DF6740" w:rsidP="00DF6740">
      <w:pPr>
        <w:pStyle w:val="ListParagraph"/>
        <w:tabs>
          <w:tab w:val="decimal" w:pos="3402"/>
        </w:tabs>
        <w:spacing w:after="0"/>
        <w:ind w:left="0"/>
        <w:contextualSpacing w:val="0"/>
      </w:pPr>
      <w:r>
        <w:t>Budget remaining (</w:t>
      </w:r>
      <w:r w:rsidR="005B3357">
        <w:t>29/11/21</w:t>
      </w:r>
      <w:r>
        <w:t>)</w:t>
      </w:r>
      <w:r>
        <w:tab/>
        <w:t>£</w:t>
      </w:r>
      <w:r w:rsidR="005B3357">
        <w:t>383.56</w:t>
      </w:r>
    </w:p>
    <w:sectPr w:rsid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FC936D3" w:rsidR="00573F71" w:rsidRDefault="008B0EC5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428D"/>
    <w:multiLevelType w:val="hybridMultilevel"/>
    <w:tmpl w:val="A634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A16"/>
    <w:multiLevelType w:val="multilevel"/>
    <w:tmpl w:val="C5D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5"/>
  </w:num>
  <w:num w:numId="34">
    <w:abstractNumId w:val="19"/>
  </w:num>
  <w:num w:numId="35">
    <w:abstractNumId w:val="23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6ECF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4331"/>
    <w:rsid w:val="001E7E2B"/>
    <w:rsid w:val="001F01E2"/>
    <w:rsid w:val="0024788B"/>
    <w:rsid w:val="0025206D"/>
    <w:rsid w:val="00282490"/>
    <w:rsid w:val="00283BD9"/>
    <w:rsid w:val="0028750E"/>
    <w:rsid w:val="002A16C5"/>
    <w:rsid w:val="002A6A1B"/>
    <w:rsid w:val="002C45E2"/>
    <w:rsid w:val="002C5930"/>
    <w:rsid w:val="002D22CF"/>
    <w:rsid w:val="002D481E"/>
    <w:rsid w:val="002E4D5A"/>
    <w:rsid w:val="00307460"/>
    <w:rsid w:val="00317CEB"/>
    <w:rsid w:val="00332C40"/>
    <w:rsid w:val="00333970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40C00"/>
    <w:rsid w:val="004420CF"/>
    <w:rsid w:val="00453B94"/>
    <w:rsid w:val="004567DF"/>
    <w:rsid w:val="004650AE"/>
    <w:rsid w:val="004753E1"/>
    <w:rsid w:val="00485B4E"/>
    <w:rsid w:val="004A65AB"/>
    <w:rsid w:val="004D0974"/>
    <w:rsid w:val="004D6057"/>
    <w:rsid w:val="004F1778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5B3357"/>
    <w:rsid w:val="00613192"/>
    <w:rsid w:val="006142BC"/>
    <w:rsid w:val="00621E46"/>
    <w:rsid w:val="00626E2C"/>
    <w:rsid w:val="00652D31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4107"/>
    <w:rsid w:val="006E5547"/>
    <w:rsid w:val="006F16A9"/>
    <w:rsid w:val="00714837"/>
    <w:rsid w:val="00721D63"/>
    <w:rsid w:val="00754167"/>
    <w:rsid w:val="00755FC6"/>
    <w:rsid w:val="00762761"/>
    <w:rsid w:val="007730F3"/>
    <w:rsid w:val="007755FC"/>
    <w:rsid w:val="007833A7"/>
    <w:rsid w:val="0078357E"/>
    <w:rsid w:val="007916B7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33687"/>
    <w:rsid w:val="00855982"/>
    <w:rsid w:val="008675C5"/>
    <w:rsid w:val="008B0EC5"/>
    <w:rsid w:val="008C157B"/>
    <w:rsid w:val="008C4D30"/>
    <w:rsid w:val="008D228C"/>
    <w:rsid w:val="008E4FBA"/>
    <w:rsid w:val="008E74ED"/>
    <w:rsid w:val="00907514"/>
    <w:rsid w:val="0091510A"/>
    <w:rsid w:val="009301AC"/>
    <w:rsid w:val="009324CB"/>
    <w:rsid w:val="009347EE"/>
    <w:rsid w:val="00956E49"/>
    <w:rsid w:val="00956F2A"/>
    <w:rsid w:val="00964BB0"/>
    <w:rsid w:val="00975102"/>
    <w:rsid w:val="0098382F"/>
    <w:rsid w:val="00986A20"/>
    <w:rsid w:val="009A6D19"/>
    <w:rsid w:val="009B483C"/>
    <w:rsid w:val="009C31DB"/>
    <w:rsid w:val="009D6F62"/>
    <w:rsid w:val="00A10484"/>
    <w:rsid w:val="00A30F87"/>
    <w:rsid w:val="00A426BE"/>
    <w:rsid w:val="00A44960"/>
    <w:rsid w:val="00A958BD"/>
    <w:rsid w:val="00AB100F"/>
    <w:rsid w:val="00AB1C66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6211E"/>
    <w:rsid w:val="00C9217A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2DE4"/>
    <w:rsid w:val="00D62CE0"/>
    <w:rsid w:val="00D63102"/>
    <w:rsid w:val="00D76B24"/>
    <w:rsid w:val="00D800D5"/>
    <w:rsid w:val="00DB239B"/>
    <w:rsid w:val="00DB30E6"/>
    <w:rsid w:val="00DC08B6"/>
    <w:rsid w:val="00DC55A6"/>
    <w:rsid w:val="00DE358C"/>
    <w:rsid w:val="00DE7052"/>
    <w:rsid w:val="00DE7F63"/>
    <w:rsid w:val="00DF6740"/>
    <w:rsid w:val="00DF71B2"/>
    <w:rsid w:val="00E03445"/>
    <w:rsid w:val="00E21038"/>
    <w:rsid w:val="00E214D1"/>
    <w:rsid w:val="00E52C86"/>
    <w:rsid w:val="00E543DE"/>
    <w:rsid w:val="00E567EE"/>
    <w:rsid w:val="00E72A4F"/>
    <w:rsid w:val="00E95CBB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infopath/2007/PartnerControls"/>
    <ds:schemaRef ds:uri="4873beb7-5857-4685-be1f-d57550cc96c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2</cp:revision>
  <dcterms:created xsi:type="dcterms:W3CDTF">2021-12-05T15:59:00Z</dcterms:created>
  <dcterms:modified xsi:type="dcterms:W3CDTF">2021-12-05T15:59:00Z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