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A03A6" w14:textId="1926312D" w:rsidR="00C516F4" w:rsidRPr="00CA7FD5" w:rsidRDefault="00741377">
      <w:pPr>
        <w:rPr>
          <w:rFonts w:asciiTheme="majorHAnsi" w:hAnsiTheme="majorHAnsi" w:cstheme="majorHAnsi"/>
          <w:sz w:val="48"/>
          <w:szCs w:val="48"/>
        </w:rPr>
      </w:pPr>
      <w:r w:rsidRPr="00CA7FD5">
        <w:rPr>
          <w:rFonts w:asciiTheme="majorHAnsi" w:hAnsiTheme="majorHAnsi" w:cstheme="majorHAnsi"/>
          <w:sz w:val="48"/>
          <w:szCs w:val="48"/>
        </w:rPr>
        <w:t>Leafield Community Telephone Box Working Group</w:t>
      </w:r>
    </w:p>
    <w:p w14:paraId="693945B7" w14:textId="45CA9E5F" w:rsidR="00741377" w:rsidRPr="00CA7FD5" w:rsidRDefault="00741377">
      <w:pPr>
        <w:rPr>
          <w:rFonts w:asciiTheme="majorHAnsi" w:hAnsiTheme="majorHAnsi" w:cstheme="majorHAnsi"/>
          <w:sz w:val="48"/>
          <w:szCs w:val="48"/>
        </w:rPr>
      </w:pPr>
      <w:r w:rsidRPr="00CA7FD5">
        <w:rPr>
          <w:rFonts w:asciiTheme="majorHAnsi" w:hAnsiTheme="majorHAnsi" w:cstheme="majorHAnsi"/>
          <w:sz w:val="48"/>
          <w:szCs w:val="48"/>
        </w:rPr>
        <w:t>Terms of Reference</w:t>
      </w:r>
    </w:p>
    <w:p w14:paraId="10347545" w14:textId="556E62E9" w:rsidR="00741377" w:rsidRDefault="00741377">
      <w:proofErr w:type="spellStart"/>
      <w:proofErr w:type="gramStart"/>
      <w:r>
        <w:t>Approved:XXXXX</w:t>
      </w:r>
      <w:proofErr w:type="spellEnd"/>
      <w:proofErr w:type="gramEnd"/>
    </w:p>
    <w:p w14:paraId="06D56A07" w14:textId="44514444" w:rsidR="00741377" w:rsidRDefault="00741377"/>
    <w:p w14:paraId="3067D3DB" w14:textId="38BB5E76" w:rsidR="00741377" w:rsidRPr="00741377" w:rsidRDefault="00741377" w:rsidP="00741377">
      <w:pPr>
        <w:keepNext/>
        <w:keepLines/>
        <w:pBdr>
          <w:bottom w:val="single" w:sz="4" w:space="1" w:color="595959" w:themeColor="text1" w:themeTint="A6"/>
        </w:pBdr>
        <w:spacing w:before="160"/>
        <w:outlineLvl w:val="0"/>
        <w:rPr>
          <w:rFonts w:asciiTheme="majorHAnsi" w:eastAsiaTheme="majorEastAsia" w:hAnsiTheme="majorHAnsi" w:cstheme="majorBidi"/>
          <w:b/>
          <w:bCs/>
          <w:smallCaps/>
          <w:sz w:val="36"/>
          <w:szCs w:val="36"/>
          <w:lang w:val="en-US" w:eastAsia="ja-JP"/>
        </w:rPr>
      </w:pPr>
      <w:r w:rsidRPr="00741377">
        <w:rPr>
          <w:rFonts w:asciiTheme="majorHAnsi" w:eastAsiaTheme="majorEastAsia" w:hAnsiTheme="majorHAnsi" w:cstheme="majorBidi"/>
          <w:b/>
          <w:bCs/>
          <w:smallCaps/>
          <w:sz w:val="36"/>
          <w:szCs w:val="36"/>
          <w:lang w:val="en-US" w:eastAsia="ja-JP"/>
        </w:rPr>
        <w:t xml:space="preserve">Purpose of the </w:t>
      </w:r>
      <w:r w:rsidR="00FE4028">
        <w:rPr>
          <w:rFonts w:asciiTheme="majorHAnsi" w:eastAsiaTheme="majorEastAsia" w:hAnsiTheme="majorHAnsi" w:cstheme="majorBidi"/>
          <w:b/>
          <w:bCs/>
          <w:smallCaps/>
          <w:sz w:val="36"/>
          <w:szCs w:val="36"/>
          <w:lang w:val="en-US" w:eastAsia="ja-JP"/>
        </w:rPr>
        <w:t>W</w:t>
      </w:r>
      <w:r w:rsidRPr="00741377">
        <w:rPr>
          <w:rFonts w:asciiTheme="majorHAnsi" w:eastAsiaTheme="majorEastAsia" w:hAnsiTheme="majorHAnsi" w:cstheme="majorBidi"/>
          <w:b/>
          <w:bCs/>
          <w:smallCaps/>
          <w:sz w:val="36"/>
          <w:szCs w:val="36"/>
          <w:lang w:val="en-US" w:eastAsia="ja-JP"/>
        </w:rPr>
        <w:t xml:space="preserve">orking </w:t>
      </w:r>
      <w:r w:rsidR="00FE4028">
        <w:rPr>
          <w:rFonts w:asciiTheme="majorHAnsi" w:eastAsiaTheme="majorEastAsia" w:hAnsiTheme="majorHAnsi" w:cstheme="majorBidi"/>
          <w:b/>
          <w:bCs/>
          <w:smallCaps/>
          <w:sz w:val="36"/>
          <w:szCs w:val="36"/>
          <w:lang w:val="en-US" w:eastAsia="ja-JP"/>
        </w:rPr>
        <w:t>G</w:t>
      </w:r>
      <w:r w:rsidRPr="00741377">
        <w:rPr>
          <w:rFonts w:asciiTheme="majorHAnsi" w:eastAsiaTheme="majorEastAsia" w:hAnsiTheme="majorHAnsi" w:cstheme="majorBidi"/>
          <w:b/>
          <w:bCs/>
          <w:smallCaps/>
          <w:sz w:val="36"/>
          <w:szCs w:val="36"/>
          <w:lang w:val="en-US" w:eastAsia="ja-JP"/>
        </w:rPr>
        <w:t>roup</w:t>
      </w:r>
    </w:p>
    <w:p w14:paraId="7CB4C79B" w14:textId="22EA3F20" w:rsidR="00741377" w:rsidRPr="00CA7FD5" w:rsidRDefault="00741377" w:rsidP="00CA7FD5">
      <w:pPr>
        <w:spacing w:after="0"/>
        <w:rPr>
          <w:b/>
          <w:bCs/>
        </w:rPr>
      </w:pPr>
      <w:r w:rsidRPr="00CA7FD5">
        <w:rPr>
          <w:b/>
          <w:bCs/>
        </w:rPr>
        <w:t>GENERAL</w:t>
      </w:r>
    </w:p>
    <w:p w14:paraId="0F8467E0" w14:textId="78EA4DE2" w:rsidR="00741377" w:rsidRDefault="00741377" w:rsidP="00CA7FD5">
      <w:pPr>
        <w:pStyle w:val="ListParagraph"/>
        <w:numPr>
          <w:ilvl w:val="0"/>
          <w:numId w:val="1"/>
        </w:numPr>
        <w:ind w:left="567" w:hanging="567"/>
      </w:pPr>
      <w:r>
        <w:t xml:space="preserve">The Parish Council will appoint the Working Group and determine the composition, </w:t>
      </w:r>
      <w:proofErr w:type="gramStart"/>
      <w:r>
        <w:t>roles</w:t>
      </w:r>
      <w:proofErr w:type="gramEnd"/>
      <w:r>
        <w:t xml:space="preserve"> and functions.</w:t>
      </w:r>
    </w:p>
    <w:p w14:paraId="0EA5409B" w14:textId="10344179" w:rsidR="00741377" w:rsidRDefault="00741377" w:rsidP="00CA7FD5">
      <w:pPr>
        <w:pStyle w:val="ListParagraph"/>
        <w:numPr>
          <w:ilvl w:val="0"/>
          <w:numId w:val="1"/>
        </w:numPr>
        <w:ind w:left="567" w:hanging="567"/>
      </w:pPr>
      <w:r>
        <w:t>The Terms of Reference should be read in conjunction with the Parish Council’s adopted Standing Orders and Financial Regulations.</w:t>
      </w:r>
    </w:p>
    <w:p w14:paraId="3FC06FE3" w14:textId="773127CC" w:rsidR="00741377" w:rsidRDefault="00741377" w:rsidP="00CA7FD5">
      <w:pPr>
        <w:pStyle w:val="ListParagraph"/>
        <w:numPr>
          <w:ilvl w:val="0"/>
          <w:numId w:val="1"/>
        </w:numPr>
        <w:ind w:left="567" w:hanging="567"/>
      </w:pPr>
      <w:r>
        <w:t>In applying the Terms of Reference, the Group is empowered to consult, insofar as it might consider it necessary or desirable, with the full council.</w:t>
      </w:r>
    </w:p>
    <w:p w14:paraId="33D0A975" w14:textId="52021045" w:rsidR="00741377" w:rsidRPr="00CA7FD5" w:rsidRDefault="00741377" w:rsidP="00CA7FD5">
      <w:pPr>
        <w:spacing w:after="0"/>
        <w:rPr>
          <w:b/>
          <w:bCs/>
        </w:rPr>
      </w:pPr>
      <w:r w:rsidRPr="00CA7FD5">
        <w:rPr>
          <w:b/>
          <w:bCs/>
        </w:rPr>
        <w:t>COMPOSITION</w:t>
      </w:r>
    </w:p>
    <w:p w14:paraId="34370F11" w14:textId="09FCDE18" w:rsidR="00741377" w:rsidRDefault="00741377" w:rsidP="00741377">
      <w:r>
        <w:t>The Working Group shall comprise of up to 12 volunteer members (but this can be revised upwards) with one being a nominated Parish Councillor.</w:t>
      </w:r>
    </w:p>
    <w:p w14:paraId="44E0E35C" w14:textId="6C85E8FB" w:rsidR="00741377" w:rsidRPr="00CA7FD5" w:rsidRDefault="00741377" w:rsidP="00CA7FD5">
      <w:pPr>
        <w:spacing w:after="0"/>
        <w:rPr>
          <w:b/>
          <w:bCs/>
        </w:rPr>
      </w:pPr>
      <w:r w:rsidRPr="00CA7FD5">
        <w:rPr>
          <w:b/>
          <w:bCs/>
        </w:rPr>
        <w:t>POWERS</w:t>
      </w:r>
    </w:p>
    <w:p w14:paraId="6847D02E" w14:textId="727E77C1" w:rsidR="00741377" w:rsidRDefault="00741377" w:rsidP="00741377">
      <w:r>
        <w:t>The Working Group cannot make decisions on behalf of the Parish Council, and any recommendations made by the Working Group will be subject to approval by the council if the nominated Parish Councillor sees fit.  Any activity undertaken by volunteer members of the Working Group within the designated area, is undertaken at their own risk.</w:t>
      </w:r>
    </w:p>
    <w:p w14:paraId="6E8B08EC" w14:textId="3DFB66AD" w:rsidR="00741377" w:rsidRPr="00741377" w:rsidRDefault="00741377" w:rsidP="00741377">
      <w:pPr>
        <w:keepNext/>
        <w:keepLines/>
        <w:pBdr>
          <w:bottom w:val="single" w:sz="4" w:space="1" w:color="595959" w:themeColor="text1" w:themeTint="A6"/>
        </w:pBdr>
        <w:spacing w:before="160"/>
        <w:outlineLvl w:val="0"/>
        <w:rPr>
          <w:rFonts w:asciiTheme="majorHAnsi" w:eastAsiaTheme="majorEastAsia" w:hAnsiTheme="majorHAnsi" w:cstheme="majorBidi"/>
          <w:b/>
          <w:bCs/>
          <w:smallCaps/>
          <w:sz w:val="36"/>
          <w:szCs w:val="36"/>
          <w:lang w:val="en-US" w:eastAsia="ja-JP"/>
        </w:rPr>
      </w:pPr>
      <w:r>
        <w:rPr>
          <w:rFonts w:asciiTheme="majorHAnsi" w:eastAsiaTheme="majorEastAsia" w:hAnsiTheme="majorHAnsi" w:cstheme="majorBidi"/>
          <w:b/>
          <w:bCs/>
          <w:smallCaps/>
          <w:sz w:val="36"/>
          <w:szCs w:val="36"/>
          <w:lang w:val="en-US" w:eastAsia="ja-JP"/>
        </w:rPr>
        <w:t>Roles and Functions</w:t>
      </w:r>
    </w:p>
    <w:p w14:paraId="78C50D03" w14:textId="696FB767" w:rsidR="00741377" w:rsidRDefault="00741377" w:rsidP="00CA7FD5">
      <w:pPr>
        <w:pStyle w:val="ListParagraph"/>
        <w:numPr>
          <w:ilvl w:val="0"/>
          <w:numId w:val="2"/>
        </w:numPr>
        <w:ind w:left="567" w:hanging="567"/>
      </w:pPr>
      <w:r>
        <w:t>The objective of the Working Group is to encourage goodwill and inclusivity in Leafield, to foster community spirit and to promote and celebrate local community groups and individuals.</w:t>
      </w:r>
    </w:p>
    <w:p w14:paraId="7DDBD988" w14:textId="6AF1F9BA" w:rsidR="00741377" w:rsidRDefault="00741377" w:rsidP="00CA7FD5">
      <w:pPr>
        <w:pStyle w:val="ListParagraph"/>
        <w:numPr>
          <w:ilvl w:val="0"/>
          <w:numId w:val="2"/>
        </w:numPr>
        <w:ind w:left="567" w:hanging="567"/>
      </w:pPr>
      <w:r>
        <w:t>To meet on a bi-annual basis to discuss actions and consider future developments.</w:t>
      </w:r>
    </w:p>
    <w:p w14:paraId="60063FB7" w14:textId="0D717C74" w:rsidR="00741377" w:rsidRDefault="00741377" w:rsidP="00CA7FD5">
      <w:pPr>
        <w:pStyle w:val="ListParagraph"/>
        <w:numPr>
          <w:ilvl w:val="0"/>
          <w:numId w:val="2"/>
        </w:numPr>
        <w:ind w:left="567" w:hanging="567"/>
      </w:pPr>
      <w:r>
        <w:t>To manage the promotion and usage of the telephone box by local groups and individuals.</w:t>
      </w:r>
    </w:p>
    <w:p w14:paraId="55C020CB" w14:textId="6D542A17" w:rsidR="00741377" w:rsidRDefault="00741377" w:rsidP="00CA7FD5">
      <w:pPr>
        <w:pStyle w:val="ListParagraph"/>
        <w:numPr>
          <w:ilvl w:val="0"/>
          <w:numId w:val="2"/>
        </w:numPr>
        <w:ind w:left="567" w:hanging="567"/>
      </w:pPr>
      <w:r>
        <w:t>To be responsible for the tidiness and cleanliness of the telephone box.</w:t>
      </w:r>
    </w:p>
    <w:p w14:paraId="50DF9C35" w14:textId="0A894FA8" w:rsidR="00CA7FD5" w:rsidRDefault="00CA7FD5" w:rsidP="00CA7FD5">
      <w:pPr>
        <w:pStyle w:val="ListParagraph"/>
        <w:numPr>
          <w:ilvl w:val="0"/>
          <w:numId w:val="2"/>
        </w:numPr>
        <w:ind w:left="567" w:hanging="567"/>
      </w:pPr>
      <w:r>
        <w:t>Volunteer members to supply, and be responsible for, their own tools whilst on site undertaking any works.</w:t>
      </w:r>
    </w:p>
    <w:p w14:paraId="506A6B7A" w14:textId="69F090E1" w:rsidR="00CA7FD5" w:rsidRPr="00741377" w:rsidRDefault="00CA7FD5" w:rsidP="00CA7FD5">
      <w:pPr>
        <w:keepNext/>
        <w:keepLines/>
        <w:pBdr>
          <w:bottom w:val="single" w:sz="4" w:space="1" w:color="595959" w:themeColor="text1" w:themeTint="A6"/>
        </w:pBdr>
        <w:spacing w:before="160"/>
        <w:outlineLvl w:val="0"/>
        <w:rPr>
          <w:rFonts w:asciiTheme="majorHAnsi" w:eastAsiaTheme="majorEastAsia" w:hAnsiTheme="majorHAnsi" w:cstheme="majorBidi"/>
          <w:b/>
          <w:bCs/>
          <w:smallCaps/>
          <w:sz w:val="36"/>
          <w:szCs w:val="36"/>
          <w:lang w:val="en-US" w:eastAsia="ja-JP"/>
        </w:rPr>
      </w:pPr>
      <w:r>
        <w:rPr>
          <w:rFonts w:asciiTheme="majorHAnsi" w:eastAsiaTheme="majorEastAsia" w:hAnsiTheme="majorHAnsi" w:cstheme="majorBidi"/>
          <w:b/>
          <w:bCs/>
          <w:smallCaps/>
          <w:sz w:val="36"/>
          <w:szCs w:val="36"/>
          <w:lang w:val="en-US" w:eastAsia="ja-JP"/>
        </w:rPr>
        <w:t>Reporting Procedure</w:t>
      </w:r>
    </w:p>
    <w:p w14:paraId="290404E8" w14:textId="524C0B21" w:rsidR="00CA7FD5" w:rsidRDefault="00CA7FD5" w:rsidP="00CA7FD5">
      <w:r>
        <w:t>The nominated Parish Councillor will provide an update at each regular public meeting of the Parish Council, after the Working Group has met.</w:t>
      </w:r>
    </w:p>
    <w:p w14:paraId="52F699AB" w14:textId="77777777" w:rsidR="00741377" w:rsidRDefault="00741377" w:rsidP="00741377"/>
    <w:p w14:paraId="7CE94BC4" w14:textId="1D0C8C6D" w:rsidR="00741377" w:rsidRDefault="00741377"/>
    <w:sectPr w:rsidR="0074137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EFD1" w14:textId="77777777" w:rsidR="00741377" w:rsidRDefault="00741377" w:rsidP="00741377">
      <w:pPr>
        <w:spacing w:after="0" w:line="240" w:lineRule="auto"/>
      </w:pPr>
      <w:r>
        <w:separator/>
      </w:r>
    </w:p>
  </w:endnote>
  <w:endnote w:type="continuationSeparator" w:id="0">
    <w:p w14:paraId="01B68A19" w14:textId="77777777" w:rsidR="00741377" w:rsidRDefault="00741377" w:rsidP="0074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325C" w14:textId="77777777" w:rsidR="00741377" w:rsidRDefault="00741377" w:rsidP="00741377">
      <w:pPr>
        <w:spacing w:after="0" w:line="240" w:lineRule="auto"/>
      </w:pPr>
      <w:r>
        <w:separator/>
      </w:r>
    </w:p>
  </w:footnote>
  <w:footnote w:type="continuationSeparator" w:id="0">
    <w:p w14:paraId="76146BF4" w14:textId="77777777" w:rsidR="00741377" w:rsidRDefault="00741377" w:rsidP="00741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9116" w14:textId="4197A5D1" w:rsidR="00741377" w:rsidRDefault="00741377" w:rsidP="00741377">
    <w:pPr>
      <w:pStyle w:val="Header"/>
      <w:jc w:val="right"/>
    </w:pPr>
    <w:r>
      <w:t>Leafield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04E"/>
    <w:multiLevelType w:val="hybridMultilevel"/>
    <w:tmpl w:val="BBD0B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37434"/>
    <w:multiLevelType w:val="hybridMultilevel"/>
    <w:tmpl w:val="76F28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77"/>
    <w:rsid w:val="00741377"/>
    <w:rsid w:val="00C516F4"/>
    <w:rsid w:val="00CA7FD5"/>
    <w:rsid w:val="00FE4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43E8"/>
  <w15:chartTrackingRefBased/>
  <w15:docId w15:val="{10666EBD-E9FF-4552-8D58-2C483876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377"/>
  </w:style>
  <w:style w:type="paragraph" w:styleId="Footer">
    <w:name w:val="footer"/>
    <w:basedOn w:val="Normal"/>
    <w:link w:val="FooterChar"/>
    <w:uiPriority w:val="99"/>
    <w:unhideWhenUsed/>
    <w:rsid w:val="00741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377"/>
  </w:style>
  <w:style w:type="paragraph" w:styleId="ListParagraph">
    <w:name w:val="List Paragraph"/>
    <w:basedOn w:val="Normal"/>
    <w:uiPriority w:val="34"/>
    <w:qFormat/>
    <w:rsid w:val="00741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clerk@leafieldparishcouncil.org</dc:creator>
  <cp:keywords/>
  <dc:description/>
  <cp:lastModifiedBy>clerk@leafieldparishcouncil.org</cp:lastModifiedBy>
  <cp:revision>1</cp:revision>
  <dcterms:created xsi:type="dcterms:W3CDTF">2022-01-31T18:13:00Z</dcterms:created>
  <dcterms:modified xsi:type="dcterms:W3CDTF">2022-01-31T18:29:00Z</dcterms:modified>
</cp:coreProperties>
</file>