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D86" w:rsidRDefault="00F81D86" w:rsidP="00C72874">
      <w:pPr>
        <w:spacing w:after="0" w:line="240" w:lineRule="auto"/>
        <w:rPr>
          <w:sz w:val="24"/>
          <w:szCs w:val="24"/>
        </w:rPr>
      </w:pPr>
    </w:p>
    <w:p w:rsidR="00F81D86" w:rsidRPr="00F81D86" w:rsidRDefault="00F81D86" w:rsidP="00C72874">
      <w:pPr>
        <w:spacing w:after="0" w:line="240" w:lineRule="auto"/>
        <w:rPr>
          <w:i/>
          <w:sz w:val="24"/>
          <w:szCs w:val="24"/>
        </w:rPr>
      </w:pPr>
      <w:r w:rsidRPr="00F81D86">
        <w:rPr>
          <w:b/>
          <w:sz w:val="24"/>
          <w:szCs w:val="24"/>
        </w:rPr>
        <w:t>Annual Governance Statement 2020-2021</w:t>
      </w:r>
      <w:r w:rsidRPr="00F81D86">
        <w:rPr>
          <w:b/>
          <w:sz w:val="24"/>
          <w:szCs w:val="24"/>
        </w:rPr>
        <w:br/>
      </w:r>
      <w:r w:rsidRPr="00F81D86">
        <w:rPr>
          <w:sz w:val="24"/>
          <w:szCs w:val="24"/>
        </w:rPr>
        <w:br/>
      </w:r>
      <w:r w:rsidRPr="00F81D86">
        <w:rPr>
          <w:b/>
          <w:sz w:val="24"/>
          <w:szCs w:val="24"/>
        </w:rPr>
        <w:t>Explanation regarding Item 4</w:t>
      </w:r>
      <w:r w:rsidRPr="00F81D86">
        <w:rPr>
          <w:b/>
          <w:sz w:val="24"/>
          <w:szCs w:val="24"/>
        </w:rPr>
        <w:br/>
      </w:r>
    </w:p>
    <w:p w:rsidR="00C72874" w:rsidRPr="00F81D86" w:rsidRDefault="00F81D86" w:rsidP="00C72874">
      <w:pPr>
        <w:spacing w:after="0" w:line="240" w:lineRule="auto"/>
        <w:rPr>
          <w:i/>
          <w:sz w:val="24"/>
          <w:szCs w:val="24"/>
        </w:rPr>
      </w:pPr>
      <w:r w:rsidRPr="00F81D86">
        <w:rPr>
          <w:i/>
          <w:sz w:val="24"/>
          <w:szCs w:val="24"/>
        </w:rPr>
        <w:t>Item 4 - “We provided proper opportunity during the year for the exercise of electors’ rights in accordance with the requirements of the Accounts and Audit Regulations.”</w:t>
      </w:r>
    </w:p>
    <w:p w:rsidR="00F81D86" w:rsidRPr="00F81D86" w:rsidRDefault="00F81D86" w:rsidP="00C72874">
      <w:pPr>
        <w:spacing w:after="0" w:line="240" w:lineRule="auto"/>
        <w:rPr>
          <w:sz w:val="24"/>
          <w:szCs w:val="24"/>
        </w:rPr>
      </w:pPr>
      <w:bookmarkStart w:id="0" w:name="_GoBack"/>
      <w:bookmarkEnd w:id="0"/>
    </w:p>
    <w:p w:rsidR="00F81D86" w:rsidRPr="00F81D86" w:rsidRDefault="00F81D86" w:rsidP="00C72874">
      <w:pPr>
        <w:spacing w:after="0" w:line="240" w:lineRule="auto"/>
        <w:rPr>
          <w:sz w:val="24"/>
          <w:szCs w:val="24"/>
        </w:rPr>
      </w:pPr>
    </w:p>
    <w:p w:rsidR="00F81D86" w:rsidRPr="00F81D86" w:rsidRDefault="00F81D86" w:rsidP="00F81D86">
      <w:pPr>
        <w:rPr>
          <w:sz w:val="24"/>
          <w:szCs w:val="24"/>
        </w:rPr>
      </w:pPr>
      <w:r w:rsidRPr="00F81D86">
        <w:rPr>
          <w:sz w:val="24"/>
          <w:szCs w:val="24"/>
        </w:rPr>
        <w:t>The council noted that it failed to provide the proper opportunity during the year for the exercise of electors’ rights in accordance with the requirements of the Accounts and Audit Regulations.</w:t>
      </w:r>
    </w:p>
    <w:p w:rsidR="00F81D86" w:rsidRPr="00F81D86" w:rsidRDefault="00F81D86" w:rsidP="00F81D86">
      <w:pPr>
        <w:rPr>
          <w:sz w:val="24"/>
          <w:szCs w:val="24"/>
        </w:rPr>
      </w:pPr>
      <w:r w:rsidRPr="00F81D86">
        <w:rPr>
          <w:sz w:val="24"/>
          <w:szCs w:val="24"/>
        </w:rPr>
        <w:t>The period listed was only 25 working days, rather than the required 30 working days.</w:t>
      </w:r>
    </w:p>
    <w:p w:rsidR="00F81D86" w:rsidRPr="00F81D86" w:rsidRDefault="00F81D86" w:rsidP="00F81D86">
      <w:pPr>
        <w:rPr>
          <w:sz w:val="24"/>
          <w:szCs w:val="24"/>
        </w:rPr>
      </w:pPr>
      <w:r w:rsidRPr="00F81D86">
        <w:rPr>
          <w:sz w:val="24"/>
          <w:szCs w:val="24"/>
        </w:rPr>
        <w:t>The council reviewed this weakness at the June 2021 council meeting on 09 June 2021, under agenda item 15 – To receive and comment on the internal audit for the year ending 31 March 2021, and agree actions.</w:t>
      </w:r>
    </w:p>
    <w:p w:rsidR="00F81D86" w:rsidRPr="00F81D86" w:rsidRDefault="00F81D86" w:rsidP="00F81D86">
      <w:pPr>
        <w:rPr>
          <w:sz w:val="24"/>
          <w:szCs w:val="24"/>
        </w:rPr>
      </w:pPr>
    </w:p>
    <w:p w:rsidR="00F81D86" w:rsidRPr="00F81D86" w:rsidRDefault="00F81D86" w:rsidP="00F81D86">
      <w:pPr>
        <w:rPr>
          <w:sz w:val="24"/>
          <w:szCs w:val="24"/>
        </w:rPr>
      </w:pPr>
      <w:r w:rsidRPr="00F81D86">
        <w:rPr>
          <w:sz w:val="24"/>
          <w:szCs w:val="24"/>
        </w:rPr>
        <w:t xml:space="preserve">It was resolved that, in order to ensure the correct opportunity for the exercise of electors’ rights was provided, the following actions would take place and would be </w:t>
      </w:r>
      <w:proofErr w:type="spellStart"/>
      <w:r w:rsidRPr="00F81D86">
        <w:rPr>
          <w:sz w:val="24"/>
          <w:szCs w:val="24"/>
        </w:rPr>
        <w:t>minuted</w:t>
      </w:r>
      <w:proofErr w:type="spellEnd"/>
      <w:r w:rsidRPr="00F81D86">
        <w:rPr>
          <w:sz w:val="24"/>
          <w:szCs w:val="24"/>
        </w:rPr>
        <w:t xml:space="preserve"> at the appropriate council meeting:</w:t>
      </w:r>
    </w:p>
    <w:p w:rsidR="00F81D86" w:rsidRPr="00F81D86" w:rsidRDefault="00F81D86" w:rsidP="00F81D86">
      <w:pPr>
        <w:ind w:left="567" w:hanging="567"/>
        <w:rPr>
          <w:sz w:val="24"/>
          <w:szCs w:val="24"/>
        </w:rPr>
      </w:pPr>
      <w:r w:rsidRPr="00F81D86">
        <w:rPr>
          <w:sz w:val="24"/>
          <w:szCs w:val="24"/>
        </w:rPr>
        <w:t>1.</w:t>
      </w:r>
      <w:r w:rsidRPr="00F81D86">
        <w:rPr>
          <w:sz w:val="24"/>
          <w:szCs w:val="24"/>
        </w:rPr>
        <w:tab/>
        <w:t>The Clerk would propose the dates for the exercise of electors’ rights to cover a period of 30 working days and to include the first ten days in July.</w:t>
      </w:r>
    </w:p>
    <w:p w:rsidR="00F81D86" w:rsidRPr="00F81D86" w:rsidRDefault="00F81D86" w:rsidP="00F81D86">
      <w:pPr>
        <w:ind w:left="567" w:hanging="567"/>
        <w:rPr>
          <w:sz w:val="24"/>
          <w:szCs w:val="24"/>
        </w:rPr>
      </w:pPr>
      <w:r w:rsidRPr="00F81D86">
        <w:rPr>
          <w:sz w:val="24"/>
          <w:szCs w:val="24"/>
        </w:rPr>
        <w:t>2.</w:t>
      </w:r>
      <w:r w:rsidRPr="00F81D86">
        <w:rPr>
          <w:sz w:val="24"/>
          <w:szCs w:val="24"/>
        </w:rPr>
        <w:tab/>
        <w:t>The Council would check and confirm the correct dates and time period have been selected.</w:t>
      </w:r>
    </w:p>
    <w:p w:rsidR="00F81D86" w:rsidRPr="00F81D86" w:rsidRDefault="00F81D86" w:rsidP="00F81D86">
      <w:pPr>
        <w:ind w:left="567" w:hanging="567"/>
        <w:rPr>
          <w:sz w:val="24"/>
          <w:szCs w:val="24"/>
        </w:rPr>
      </w:pPr>
      <w:r w:rsidRPr="00F81D86">
        <w:rPr>
          <w:sz w:val="24"/>
          <w:szCs w:val="24"/>
        </w:rPr>
        <w:t>3.</w:t>
      </w:r>
      <w:r w:rsidRPr="00F81D86">
        <w:rPr>
          <w:sz w:val="24"/>
          <w:szCs w:val="24"/>
        </w:rPr>
        <w:tab/>
        <w:t>The Council would resolve to approve the commencement and ending dates.</w:t>
      </w:r>
    </w:p>
    <w:p w:rsidR="00F81D86" w:rsidRPr="00F81D86" w:rsidRDefault="00F81D86" w:rsidP="00C72874">
      <w:pPr>
        <w:spacing w:after="0" w:line="240" w:lineRule="auto"/>
        <w:rPr>
          <w:sz w:val="24"/>
          <w:szCs w:val="24"/>
        </w:rPr>
      </w:pPr>
      <w:r w:rsidRPr="00F81D86">
        <w:rPr>
          <w:sz w:val="24"/>
          <w:szCs w:val="24"/>
        </w:rPr>
        <w:t>Recorded as minute reference 210609-19</w:t>
      </w:r>
    </w:p>
    <w:sectPr w:rsidR="00F81D86" w:rsidRPr="00F81D86" w:rsidSect="00992C04">
      <w:headerReference w:type="default" r:id="rId7"/>
      <w:footerReference w:type="default" r:id="rId8"/>
      <w:pgSz w:w="11906" w:h="16838"/>
      <w:pgMar w:top="1440" w:right="1440" w:bottom="993" w:left="1440" w:header="708"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63B" w:rsidRDefault="00AA663B" w:rsidP="00B01EC4">
      <w:pPr>
        <w:spacing w:after="0" w:line="240" w:lineRule="auto"/>
      </w:pPr>
      <w:r>
        <w:separator/>
      </w:r>
    </w:p>
  </w:endnote>
  <w:endnote w:type="continuationSeparator" w:id="0">
    <w:p w:rsidR="00AA663B" w:rsidRDefault="00AA663B" w:rsidP="00B01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52A" w:rsidRPr="003B352A" w:rsidRDefault="003B352A">
    <w:pPr>
      <w:pStyle w:val="Footer"/>
      <w:rPr>
        <w:sz w:val="20"/>
        <w:szCs w:val="20"/>
      </w:rPr>
    </w:pPr>
    <w:r>
      <w:tab/>
    </w:r>
    <w:r w:rsidRPr="003B352A">
      <w:rPr>
        <w:sz w:val="20"/>
        <w:szCs w:val="20"/>
      </w:rPr>
      <w:t>www.leafieldparishcouncil.org</w:t>
    </w:r>
  </w:p>
  <w:p w:rsidR="003B352A" w:rsidRPr="003B352A" w:rsidRDefault="003B352A" w:rsidP="003B352A">
    <w:pPr>
      <w:pStyle w:val="Footer"/>
      <w:jc w:val="center"/>
      <w:rPr>
        <w:sz w:val="20"/>
        <w:szCs w:val="20"/>
      </w:rPr>
    </w:pPr>
    <w:r w:rsidRPr="003B352A">
      <w:rPr>
        <w:sz w:val="20"/>
        <w:szCs w:val="20"/>
      </w:rPr>
      <w:t>clerk@leafieldparishcouncil.org</w:t>
    </w:r>
  </w:p>
  <w:p w:rsidR="003B352A" w:rsidRPr="003B352A" w:rsidRDefault="003B352A" w:rsidP="003B352A">
    <w:pPr>
      <w:pStyle w:val="Footer"/>
      <w:jc w:val="center"/>
      <w:rPr>
        <w:sz w:val="20"/>
        <w:szCs w:val="20"/>
      </w:rPr>
    </w:pPr>
    <w:r w:rsidRPr="003B352A">
      <w:rPr>
        <w:sz w:val="20"/>
        <w:szCs w:val="20"/>
      </w:rPr>
      <w:t>07756 333703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63B" w:rsidRDefault="00AA663B" w:rsidP="00B01EC4">
      <w:pPr>
        <w:spacing w:after="0" w:line="240" w:lineRule="auto"/>
      </w:pPr>
      <w:r>
        <w:separator/>
      </w:r>
    </w:p>
  </w:footnote>
  <w:footnote w:type="continuationSeparator" w:id="0">
    <w:p w:rsidR="00AA663B" w:rsidRDefault="00AA663B" w:rsidP="00B01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33" w:rsidRPr="00BE1E32" w:rsidRDefault="00902E33" w:rsidP="00902E33">
    <w:pPr>
      <w:spacing w:after="0" w:line="240" w:lineRule="auto"/>
      <w:jc w:val="center"/>
      <w:rPr>
        <w:b/>
        <w:sz w:val="36"/>
        <w:szCs w:val="36"/>
      </w:rPr>
    </w:pPr>
    <w:r w:rsidRPr="00BE1E32">
      <w:rPr>
        <w:b/>
        <w:sz w:val="36"/>
        <w:szCs w:val="36"/>
      </w:rPr>
      <w:t>LEAFIELD PARISH COUNCIL</w:t>
    </w:r>
  </w:p>
  <w:p w:rsidR="00B01EC4" w:rsidRPr="00671861" w:rsidRDefault="00F12B2D" w:rsidP="00671861">
    <w:pPr>
      <w:spacing w:after="0" w:line="240" w:lineRule="auto"/>
      <w:jc w:val="center"/>
      <w:rPr>
        <w:sz w:val="21"/>
        <w:szCs w:val="21"/>
      </w:rPr>
    </w:pPr>
    <w:r>
      <w:rPr>
        <w:sz w:val="21"/>
        <w:szCs w:val="21"/>
      </w:rPr>
      <w:t>Chairman: Ms Gina Pearce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53B81"/>
    <w:multiLevelType w:val="hybridMultilevel"/>
    <w:tmpl w:val="708AF266"/>
    <w:lvl w:ilvl="0" w:tplc="49B64898">
      <w:start w:val="13"/>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3C35F7"/>
    <w:multiLevelType w:val="multilevel"/>
    <w:tmpl w:val="13142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C4"/>
    <w:rsid w:val="00002396"/>
    <w:rsid w:val="000A528B"/>
    <w:rsid w:val="000D0B73"/>
    <w:rsid w:val="000F5FE0"/>
    <w:rsid w:val="00121960"/>
    <w:rsid w:val="00167089"/>
    <w:rsid w:val="002F6640"/>
    <w:rsid w:val="00325225"/>
    <w:rsid w:val="00327D85"/>
    <w:rsid w:val="00331C7D"/>
    <w:rsid w:val="00342BB5"/>
    <w:rsid w:val="003945CA"/>
    <w:rsid w:val="003B352A"/>
    <w:rsid w:val="0041033A"/>
    <w:rsid w:val="00413122"/>
    <w:rsid w:val="00420BE0"/>
    <w:rsid w:val="00453274"/>
    <w:rsid w:val="0045487A"/>
    <w:rsid w:val="00470521"/>
    <w:rsid w:val="00484D9E"/>
    <w:rsid w:val="004D7875"/>
    <w:rsid w:val="004E7D17"/>
    <w:rsid w:val="004F585A"/>
    <w:rsid w:val="00632331"/>
    <w:rsid w:val="00671861"/>
    <w:rsid w:val="006A1E9F"/>
    <w:rsid w:val="006E7C2C"/>
    <w:rsid w:val="00703456"/>
    <w:rsid w:val="00770D30"/>
    <w:rsid w:val="007D51A6"/>
    <w:rsid w:val="007D6413"/>
    <w:rsid w:val="008A1216"/>
    <w:rsid w:val="008A55F4"/>
    <w:rsid w:val="008B2AFC"/>
    <w:rsid w:val="00902E33"/>
    <w:rsid w:val="00963BD7"/>
    <w:rsid w:val="00972E57"/>
    <w:rsid w:val="00992C04"/>
    <w:rsid w:val="009B49F0"/>
    <w:rsid w:val="00A24594"/>
    <w:rsid w:val="00A26EE7"/>
    <w:rsid w:val="00AA663B"/>
    <w:rsid w:val="00B01EC4"/>
    <w:rsid w:val="00B37107"/>
    <w:rsid w:val="00BC44B9"/>
    <w:rsid w:val="00BE1E32"/>
    <w:rsid w:val="00BF00F8"/>
    <w:rsid w:val="00C02630"/>
    <w:rsid w:val="00C24ED8"/>
    <w:rsid w:val="00C57399"/>
    <w:rsid w:val="00C72874"/>
    <w:rsid w:val="00C8151F"/>
    <w:rsid w:val="00CA1427"/>
    <w:rsid w:val="00D566CD"/>
    <w:rsid w:val="00D94F6D"/>
    <w:rsid w:val="00E12F00"/>
    <w:rsid w:val="00E15C49"/>
    <w:rsid w:val="00E47D5C"/>
    <w:rsid w:val="00EA54E5"/>
    <w:rsid w:val="00EF577E"/>
    <w:rsid w:val="00F12B2D"/>
    <w:rsid w:val="00F81D86"/>
    <w:rsid w:val="00F9226D"/>
    <w:rsid w:val="00FB0FAD"/>
    <w:rsid w:val="00FF0D69"/>
    <w:rsid w:val="00FF0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287E87-E4F7-49B3-B43D-4305E193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EC4"/>
    <w:rPr>
      <w:color w:val="0563C1" w:themeColor="hyperlink"/>
      <w:u w:val="single"/>
    </w:rPr>
  </w:style>
  <w:style w:type="paragraph" w:styleId="Header">
    <w:name w:val="header"/>
    <w:basedOn w:val="Normal"/>
    <w:link w:val="HeaderChar"/>
    <w:uiPriority w:val="99"/>
    <w:unhideWhenUsed/>
    <w:rsid w:val="00B01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EC4"/>
  </w:style>
  <w:style w:type="paragraph" w:styleId="Footer">
    <w:name w:val="footer"/>
    <w:basedOn w:val="Normal"/>
    <w:link w:val="FooterChar"/>
    <w:uiPriority w:val="99"/>
    <w:unhideWhenUsed/>
    <w:rsid w:val="00B01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EC4"/>
  </w:style>
  <w:style w:type="table" w:styleId="TableGrid">
    <w:name w:val="Table Grid"/>
    <w:basedOn w:val="TableNormal"/>
    <w:uiPriority w:val="39"/>
    <w:rsid w:val="00C81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0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33A"/>
    <w:rPr>
      <w:rFonts w:ascii="Segoe UI" w:hAnsi="Segoe UI" w:cs="Segoe UI"/>
      <w:sz w:val="18"/>
      <w:szCs w:val="18"/>
    </w:rPr>
  </w:style>
  <w:style w:type="paragraph" w:styleId="ListParagraph">
    <w:name w:val="List Paragraph"/>
    <w:basedOn w:val="Normal"/>
    <w:uiPriority w:val="34"/>
    <w:qFormat/>
    <w:rsid w:val="00470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2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Leafield Parish Council Clerk</cp:lastModifiedBy>
  <cp:revision>3</cp:revision>
  <cp:lastPrinted>2021-02-12T14:58:00Z</cp:lastPrinted>
  <dcterms:created xsi:type="dcterms:W3CDTF">2021-06-22T13:07:00Z</dcterms:created>
  <dcterms:modified xsi:type="dcterms:W3CDTF">2021-06-22T13:13:00Z</dcterms:modified>
</cp:coreProperties>
</file>